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566E" w14:textId="77777777" w:rsidR="00397C01" w:rsidRPr="00323371" w:rsidRDefault="00397C01" w:rsidP="00397C01">
      <w:pPr>
        <w:pStyle w:val="Textebrut"/>
        <w:jc w:val="center"/>
        <w:rPr>
          <w:rFonts w:ascii="Times New Roman" w:hAnsi="Times New Roman"/>
          <w:b/>
          <w:sz w:val="22"/>
          <w:szCs w:val="22"/>
        </w:rPr>
      </w:pPr>
      <w:r w:rsidRPr="00323371">
        <w:rPr>
          <w:rFonts w:ascii="Times New Roman" w:hAnsi="Times New Roman"/>
          <w:b/>
          <w:sz w:val="22"/>
          <w:szCs w:val="22"/>
        </w:rPr>
        <w:t>FIGEAC AERO</w:t>
      </w:r>
    </w:p>
    <w:p w14:paraId="3A0F82DE" w14:textId="77777777" w:rsidR="00397C01" w:rsidRPr="00323371" w:rsidRDefault="00397C01" w:rsidP="00397C01">
      <w:pPr>
        <w:pStyle w:val="Textebrut"/>
        <w:jc w:val="center"/>
        <w:rPr>
          <w:rFonts w:ascii="Times New Roman" w:hAnsi="Times New Roman"/>
          <w:sz w:val="22"/>
          <w:szCs w:val="22"/>
        </w:rPr>
      </w:pPr>
      <w:r w:rsidRPr="00323371">
        <w:rPr>
          <w:rFonts w:ascii="Times New Roman" w:hAnsi="Times New Roman"/>
          <w:sz w:val="22"/>
          <w:szCs w:val="22"/>
        </w:rPr>
        <w:t>Société Anonyme au capital de 3.820.736,76 euros</w:t>
      </w:r>
    </w:p>
    <w:p w14:paraId="001C4E60" w14:textId="77777777" w:rsidR="00397C01" w:rsidRPr="00323371" w:rsidRDefault="00397C01" w:rsidP="00397C01">
      <w:pPr>
        <w:pStyle w:val="Textebrut"/>
        <w:jc w:val="center"/>
        <w:rPr>
          <w:rFonts w:ascii="Times New Roman" w:hAnsi="Times New Roman"/>
          <w:sz w:val="22"/>
          <w:szCs w:val="22"/>
        </w:rPr>
      </w:pPr>
      <w:r w:rsidRPr="00323371">
        <w:rPr>
          <w:rFonts w:ascii="Times New Roman" w:hAnsi="Times New Roman"/>
          <w:sz w:val="22"/>
          <w:szCs w:val="22"/>
        </w:rPr>
        <w:t>Siège social : Z.I. de l’Aiguille - 46100 FIGEAC</w:t>
      </w:r>
    </w:p>
    <w:p w14:paraId="58F7768A" w14:textId="77777777" w:rsidR="00397C01" w:rsidRPr="00323371" w:rsidRDefault="00397C01" w:rsidP="00397C01">
      <w:pPr>
        <w:pStyle w:val="Textebrut"/>
        <w:jc w:val="center"/>
        <w:rPr>
          <w:rFonts w:ascii="Times New Roman" w:hAnsi="Times New Roman"/>
          <w:sz w:val="22"/>
          <w:szCs w:val="22"/>
        </w:rPr>
      </w:pPr>
      <w:r w:rsidRPr="00323371">
        <w:rPr>
          <w:rFonts w:ascii="Times New Roman" w:hAnsi="Times New Roman"/>
          <w:sz w:val="22"/>
          <w:szCs w:val="22"/>
        </w:rPr>
        <w:t>349 357 343 R.C.S. CAHORS</w:t>
      </w:r>
    </w:p>
    <w:p w14:paraId="288B78C8" w14:textId="77777777" w:rsidR="00397C01" w:rsidRPr="00323371" w:rsidRDefault="00397C01" w:rsidP="00397C01">
      <w:pPr>
        <w:pStyle w:val="Textebrut"/>
        <w:jc w:val="center"/>
        <w:rPr>
          <w:rFonts w:ascii="Times New Roman" w:hAnsi="Times New Roman"/>
          <w:sz w:val="22"/>
          <w:szCs w:val="22"/>
        </w:rPr>
      </w:pPr>
    </w:p>
    <w:p w14:paraId="09A5610F" w14:textId="77777777" w:rsidR="00397C01" w:rsidRPr="00323371" w:rsidRDefault="00397C01" w:rsidP="00397C01">
      <w:pPr>
        <w:pStyle w:val="Textebrut"/>
        <w:jc w:val="center"/>
        <w:rPr>
          <w:rFonts w:ascii="Times New Roman" w:hAnsi="Times New Roman"/>
          <w:sz w:val="22"/>
          <w:szCs w:val="22"/>
        </w:rPr>
      </w:pPr>
    </w:p>
    <w:p w14:paraId="28892C1B" w14:textId="77777777" w:rsidR="00397C01" w:rsidRPr="00323371" w:rsidRDefault="00397C01" w:rsidP="00397C01">
      <w:pPr>
        <w:pStyle w:val="Textebrut"/>
        <w:jc w:val="center"/>
        <w:rPr>
          <w:rFonts w:ascii="Times New Roman" w:hAnsi="Times New Roman"/>
          <w:sz w:val="22"/>
          <w:szCs w:val="22"/>
        </w:rPr>
      </w:pPr>
    </w:p>
    <w:p w14:paraId="316DCF5E" w14:textId="77777777" w:rsidR="00397C01" w:rsidRPr="00323371" w:rsidRDefault="00397C01" w:rsidP="00397C0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14:paraId="5CB90E88" w14:textId="77777777" w:rsidR="00397C01" w:rsidRPr="00323371" w:rsidRDefault="00397C01" w:rsidP="00397C01">
      <w:pPr>
        <w:pStyle w:val="RATitrePolyActe"/>
        <w:pBdr>
          <w:top w:val="single" w:sz="4" w:space="1" w:color="auto"/>
          <w:left w:val="single" w:sz="4" w:space="4" w:color="auto"/>
          <w:bottom w:val="single" w:sz="4" w:space="1" w:color="auto"/>
          <w:right w:val="single" w:sz="4" w:space="4" w:color="auto"/>
        </w:pBdr>
        <w:rPr>
          <w:sz w:val="22"/>
          <w:szCs w:val="22"/>
          <w:u w:val="none"/>
        </w:rPr>
      </w:pPr>
      <w:r w:rsidRPr="00323371">
        <w:rPr>
          <w:sz w:val="22"/>
          <w:szCs w:val="22"/>
          <w:u w:val="none"/>
        </w:rPr>
        <w:t>rapport du conseil d’administration sur les résolutions soumises à</w:t>
      </w:r>
    </w:p>
    <w:p w14:paraId="426F58E3" w14:textId="4AD4B0C8" w:rsidR="00397C01" w:rsidRPr="00323371" w:rsidRDefault="00397C01" w:rsidP="00397C01">
      <w:pPr>
        <w:pStyle w:val="RATitrePolyActe"/>
        <w:pBdr>
          <w:top w:val="single" w:sz="4" w:space="1" w:color="auto"/>
          <w:left w:val="single" w:sz="4" w:space="4" w:color="auto"/>
          <w:bottom w:val="single" w:sz="4" w:space="1" w:color="auto"/>
          <w:right w:val="single" w:sz="4" w:space="4" w:color="auto"/>
        </w:pBdr>
        <w:rPr>
          <w:sz w:val="22"/>
          <w:szCs w:val="22"/>
          <w:u w:val="none"/>
        </w:rPr>
      </w:pPr>
      <w:r w:rsidRPr="00323371">
        <w:rPr>
          <w:sz w:val="22"/>
          <w:szCs w:val="22"/>
          <w:u w:val="none"/>
        </w:rPr>
        <w:t xml:space="preserve">l’assemblée générale mixte du </w:t>
      </w:r>
      <w:r w:rsidRPr="00323371">
        <w:rPr>
          <w:sz w:val="22"/>
          <w:szCs w:val="22"/>
          <w:u w:val="none"/>
        </w:rPr>
        <w:t xml:space="preserve">24 </w:t>
      </w:r>
      <w:r w:rsidRPr="00323371">
        <w:rPr>
          <w:sz w:val="22"/>
          <w:szCs w:val="22"/>
          <w:u w:val="none"/>
        </w:rPr>
        <w:t>SEPTEMBRE 202</w:t>
      </w:r>
      <w:r w:rsidRPr="00323371">
        <w:rPr>
          <w:sz w:val="22"/>
          <w:szCs w:val="22"/>
          <w:u w:val="none"/>
        </w:rPr>
        <w:t>1</w:t>
      </w:r>
      <w:r w:rsidRPr="00323371">
        <w:rPr>
          <w:sz w:val="22"/>
          <w:szCs w:val="22"/>
          <w:u w:val="none"/>
        </w:rPr>
        <w:t xml:space="preserve"> </w:t>
      </w:r>
    </w:p>
    <w:p w14:paraId="44B1E25E" w14:textId="77777777" w:rsidR="00397C01" w:rsidRPr="00323371" w:rsidRDefault="00397C01" w:rsidP="00397C0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14:paraId="5527FE83" w14:textId="77777777" w:rsidR="00397C01" w:rsidRPr="00323371" w:rsidRDefault="00397C01" w:rsidP="00397C01">
      <w:pPr>
        <w:rPr>
          <w:rFonts w:ascii="Times New Roman" w:hAnsi="Times New Roman" w:cs="Times New Roman"/>
        </w:rPr>
      </w:pPr>
    </w:p>
    <w:p w14:paraId="7A5BCBEA" w14:textId="77777777" w:rsidR="00397C01" w:rsidRPr="00323371" w:rsidRDefault="00397C01" w:rsidP="00397C01">
      <w:pPr>
        <w:rPr>
          <w:rFonts w:ascii="Times New Roman" w:hAnsi="Times New Roman" w:cs="Times New Roman"/>
        </w:rPr>
      </w:pPr>
      <w:r w:rsidRPr="00323371">
        <w:rPr>
          <w:rFonts w:ascii="Times New Roman" w:hAnsi="Times New Roman" w:cs="Times New Roman"/>
        </w:rPr>
        <w:t>Chers Actionnaires,</w:t>
      </w:r>
    </w:p>
    <w:p w14:paraId="2EAAD887" w14:textId="77777777" w:rsidR="00397C01" w:rsidRPr="00323371" w:rsidRDefault="00397C01" w:rsidP="00397C01">
      <w:pPr>
        <w:tabs>
          <w:tab w:val="left" w:pos="5407"/>
        </w:tabs>
        <w:rPr>
          <w:rFonts w:ascii="Times New Roman" w:hAnsi="Times New Roman" w:cs="Times New Roman"/>
        </w:rPr>
      </w:pPr>
    </w:p>
    <w:p w14:paraId="6B418B15" w14:textId="77777777" w:rsidR="00397C01" w:rsidRPr="00323371" w:rsidRDefault="00397C01" w:rsidP="00397C01">
      <w:pPr>
        <w:rPr>
          <w:rFonts w:ascii="Times New Roman" w:hAnsi="Times New Roman" w:cs="Times New Roman"/>
        </w:rPr>
      </w:pPr>
      <w:r w:rsidRPr="00323371">
        <w:rPr>
          <w:rFonts w:ascii="Times New Roman" w:hAnsi="Times New Roman" w:cs="Times New Roman"/>
        </w:rPr>
        <w:t>Nous vous avons réunis en assemblée générale afin de vous permettre de vous prononcer sur les résolutions suivantes inscrites à l’ordre du jour :</w:t>
      </w:r>
    </w:p>
    <w:p w14:paraId="68289673" w14:textId="77777777" w:rsidR="00397C01" w:rsidRPr="00323371" w:rsidRDefault="00397C01" w:rsidP="00A3672E">
      <w:pPr>
        <w:autoSpaceDE w:val="0"/>
        <w:autoSpaceDN w:val="0"/>
        <w:adjustRightInd w:val="0"/>
        <w:spacing w:after="0" w:line="240" w:lineRule="auto"/>
        <w:jc w:val="center"/>
        <w:rPr>
          <w:rFonts w:ascii="Times New Roman" w:hAnsi="Times New Roman" w:cs="Times New Roman"/>
          <w:b/>
          <w:bCs/>
        </w:rPr>
      </w:pPr>
    </w:p>
    <w:p w14:paraId="10377A4B" w14:textId="77777777" w:rsidR="00397C01" w:rsidRPr="00323371" w:rsidRDefault="00397C01" w:rsidP="00A3672E">
      <w:pPr>
        <w:autoSpaceDE w:val="0"/>
        <w:autoSpaceDN w:val="0"/>
        <w:adjustRightInd w:val="0"/>
        <w:spacing w:after="0" w:line="240" w:lineRule="auto"/>
        <w:jc w:val="center"/>
        <w:rPr>
          <w:rFonts w:ascii="Times New Roman" w:hAnsi="Times New Roman" w:cs="Times New Roman"/>
          <w:b/>
          <w:bCs/>
        </w:rPr>
      </w:pPr>
    </w:p>
    <w:p w14:paraId="40E3192F" w14:textId="5553F053" w:rsidR="00A3672E" w:rsidRPr="00323371" w:rsidRDefault="00A3672E" w:rsidP="00A3672E">
      <w:pPr>
        <w:autoSpaceDE w:val="0"/>
        <w:autoSpaceDN w:val="0"/>
        <w:adjustRightInd w:val="0"/>
        <w:spacing w:after="0" w:line="240" w:lineRule="auto"/>
        <w:jc w:val="center"/>
        <w:rPr>
          <w:rFonts w:ascii="Times New Roman" w:hAnsi="Times New Roman" w:cs="Times New Roman"/>
          <w:b/>
          <w:bCs/>
        </w:rPr>
      </w:pPr>
      <w:r w:rsidRPr="00323371">
        <w:rPr>
          <w:rFonts w:ascii="Times New Roman" w:hAnsi="Times New Roman" w:cs="Times New Roman"/>
          <w:b/>
          <w:bCs/>
        </w:rPr>
        <w:t>ORDRE DU JOUR</w:t>
      </w:r>
    </w:p>
    <w:p w14:paraId="0DA03429" w14:textId="77777777" w:rsidR="00A3672E" w:rsidRPr="00323371" w:rsidRDefault="00A3672E" w:rsidP="00A3672E">
      <w:pPr>
        <w:autoSpaceDE w:val="0"/>
        <w:autoSpaceDN w:val="0"/>
        <w:adjustRightInd w:val="0"/>
        <w:spacing w:after="0" w:line="240" w:lineRule="auto"/>
        <w:jc w:val="center"/>
        <w:rPr>
          <w:rFonts w:ascii="Times New Roman" w:hAnsi="Times New Roman" w:cs="Times New Roman"/>
          <w:b/>
          <w:bCs/>
        </w:rPr>
      </w:pPr>
    </w:p>
    <w:p w14:paraId="634A09B9" w14:textId="0062071B" w:rsidR="00A3672E" w:rsidRPr="00323371" w:rsidRDefault="00A3672E" w:rsidP="00A3672E">
      <w:pPr>
        <w:autoSpaceDE w:val="0"/>
        <w:autoSpaceDN w:val="0"/>
        <w:adjustRightInd w:val="0"/>
        <w:spacing w:after="0" w:line="240" w:lineRule="auto"/>
        <w:rPr>
          <w:rFonts w:ascii="Times New Roman" w:hAnsi="Times New Roman" w:cs="Times New Roman"/>
          <w:b/>
          <w:bCs/>
          <w:i/>
          <w:iCs/>
        </w:rPr>
      </w:pPr>
      <w:r w:rsidRPr="00323371">
        <w:rPr>
          <w:rFonts w:ascii="Times New Roman" w:hAnsi="Times New Roman" w:cs="Times New Roman"/>
          <w:b/>
          <w:bCs/>
          <w:i/>
          <w:iCs/>
        </w:rPr>
        <w:t>De la compétence de l’assemblée générale ordinaire</w:t>
      </w:r>
    </w:p>
    <w:p w14:paraId="4BB74B42" w14:textId="77777777" w:rsidR="00A3672E" w:rsidRPr="00323371" w:rsidRDefault="00A3672E" w:rsidP="00A3672E">
      <w:pPr>
        <w:autoSpaceDE w:val="0"/>
        <w:autoSpaceDN w:val="0"/>
        <w:adjustRightInd w:val="0"/>
        <w:spacing w:after="0" w:line="240" w:lineRule="auto"/>
        <w:rPr>
          <w:rFonts w:ascii="Times New Roman" w:hAnsi="Times New Roman" w:cs="Times New Roman"/>
          <w:b/>
          <w:bCs/>
          <w:i/>
          <w:iCs/>
        </w:rPr>
      </w:pPr>
    </w:p>
    <w:p w14:paraId="2A63DC65" w14:textId="77777777"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1. Approbation des comptes sociaux de l’exercice clos le 31 mars 2021 ;</w:t>
      </w:r>
    </w:p>
    <w:p w14:paraId="540ACE88" w14:textId="77777777"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2. Approbation des comptes consolidés de l’exercice clos le 31 mars 2021 ;</w:t>
      </w:r>
    </w:p>
    <w:p w14:paraId="3DA207F4" w14:textId="77777777"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3. Affectation du résultat de l’exercice clos le 31 mars 2021 ;</w:t>
      </w:r>
    </w:p>
    <w:p w14:paraId="0FB54FE6" w14:textId="29A20EC0"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4. Rapport spécial des Commissaires aux comptes sur les conventions réglementées et approbation desdites conventions ;</w:t>
      </w:r>
    </w:p>
    <w:p w14:paraId="200C6A61" w14:textId="6C723EE8"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5. Approbation des informations mentionnées à l’article L. 22-10-9 I. du Code de commerce figurant dans le rapport sur le gouvernement d’entreprise ;</w:t>
      </w:r>
    </w:p>
    <w:p w14:paraId="6A57D43E" w14:textId="4ED42DC8"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6. Approbation des éléments de rémunération et des avantages versés ou attribués au titre de l'exercice clos le 31 mars 2021 à Monsieur Jean-Claude Maillard, Président Directeur Général ;</w:t>
      </w:r>
    </w:p>
    <w:p w14:paraId="4676461C" w14:textId="77777777"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7. Approbation de la politique de rémunération applicable au Président Directeur Général ;</w:t>
      </w:r>
    </w:p>
    <w:p w14:paraId="55FC1D7C" w14:textId="710F3FCA"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8. Approbation de la politique de rémunération et fixation du montant de la rémunération annuelle globale allouée au conseil d’administration ;</w:t>
      </w:r>
    </w:p>
    <w:p w14:paraId="44040DEA" w14:textId="77777777"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9. Renouvellement du mandat d’administrateur de Monsieur Jean-Claude Maillard ;</w:t>
      </w:r>
    </w:p>
    <w:p w14:paraId="6A96AB1D" w14:textId="77777777"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10. Renouvellement du mandat d’administrateur de Madame Marie-Line Malaterre ;</w:t>
      </w:r>
    </w:p>
    <w:p w14:paraId="312F60F6" w14:textId="77777777"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11. Renouvellement du mandat d’administrateur de Monsieur Simon Maillard ;</w:t>
      </w:r>
    </w:p>
    <w:p w14:paraId="01A786A7" w14:textId="77777777"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12. Renouvellement du mandat d’administrateur de Monsieur Rémi Maillard ;</w:t>
      </w:r>
    </w:p>
    <w:p w14:paraId="12E55A83" w14:textId="710F207D"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13. Autorisation à donner au conseil d’administration à l’effet d’opérer sur les actions de la Société ;</w:t>
      </w:r>
    </w:p>
    <w:p w14:paraId="0075AE1B" w14:textId="77777777" w:rsidR="00A3672E" w:rsidRPr="00323371" w:rsidRDefault="00A3672E" w:rsidP="00A3672E">
      <w:pPr>
        <w:autoSpaceDE w:val="0"/>
        <w:autoSpaceDN w:val="0"/>
        <w:adjustRightInd w:val="0"/>
        <w:spacing w:after="0" w:line="240" w:lineRule="auto"/>
        <w:rPr>
          <w:rFonts w:ascii="Times New Roman" w:hAnsi="Times New Roman" w:cs="Times New Roman"/>
        </w:rPr>
      </w:pPr>
    </w:p>
    <w:p w14:paraId="03CDFCA8" w14:textId="3DA4E34D" w:rsidR="00A3672E" w:rsidRPr="00323371" w:rsidRDefault="00A3672E" w:rsidP="00A3672E">
      <w:pPr>
        <w:autoSpaceDE w:val="0"/>
        <w:autoSpaceDN w:val="0"/>
        <w:adjustRightInd w:val="0"/>
        <w:spacing w:after="0" w:line="240" w:lineRule="auto"/>
        <w:rPr>
          <w:rFonts w:ascii="Times New Roman" w:hAnsi="Times New Roman" w:cs="Times New Roman"/>
          <w:b/>
          <w:bCs/>
          <w:i/>
          <w:iCs/>
        </w:rPr>
      </w:pPr>
      <w:r w:rsidRPr="00323371">
        <w:rPr>
          <w:rFonts w:ascii="Times New Roman" w:hAnsi="Times New Roman" w:cs="Times New Roman"/>
          <w:b/>
          <w:bCs/>
          <w:i/>
          <w:iCs/>
        </w:rPr>
        <w:t>De la compétence de l’assemblée générale extraordinaire</w:t>
      </w:r>
    </w:p>
    <w:p w14:paraId="79B0E23A" w14:textId="77777777" w:rsidR="00A3672E" w:rsidRPr="00323371" w:rsidRDefault="00A3672E" w:rsidP="00A3672E">
      <w:pPr>
        <w:autoSpaceDE w:val="0"/>
        <w:autoSpaceDN w:val="0"/>
        <w:adjustRightInd w:val="0"/>
        <w:spacing w:after="0" w:line="240" w:lineRule="auto"/>
        <w:rPr>
          <w:rFonts w:ascii="Times New Roman" w:hAnsi="Times New Roman" w:cs="Times New Roman"/>
          <w:b/>
          <w:bCs/>
          <w:i/>
          <w:iCs/>
        </w:rPr>
      </w:pPr>
    </w:p>
    <w:p w14:paraId="528498F7" w14:textId="1A838959"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14. Délégation de compétence à consentir au conseil d’administration à l’effet d’émettre, avec maintien du droit préférentiel de souscription, des actions et/ou des valeurs mobilières donnant accès à des actions nouvelles de la Société ;</w:t>
      </w:r>
    </w:p>
    <w:p w14:paraId="53D01F54" w14:textId="7DBD885A"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15. Délégation de compétence à consentir au conseil d’administration à l’effet d’émettre, avec suppression du droit préférentiel de souscription, des actions et/ou des valeurs mobilières donnant accès à des actions nouvelles de la Société conformément à l’article L. 225-136 et L.22-10-52 du Code de commerce, notamment dans le cadre d’une offre au public ;</w:t>
      </w:r>
    </w:p>
    <w:p w14:paraId="043E5A51" w14:textId="3D623F88"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lastRenderedPageBreak/>
        <w:t>16. Autorisation à donner au conseil d’administration à l’effet de déroger aux conditions fixées par la15ème résolution pour déterminer le prix d’émission des actions dans la limite d’une augmentation de capital immédiate représentant moins de 10% du capital social par an, conformément à l’article L. 225-136 et L. 22-10-52 du Code de commerce ;</w:t>
      </w:r>
    </w:p>
    <w:p w14:paraId="712B8BEE" w14:textId="0FB1B136"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17. Délégation de compétence à consentir au Conseil d’administration en vue d'émettre des actions et/ou des valeurs mobilières donnant accès à des actions nouvelles, avec suppression du droit préférentiel de souscription au profit d’une catégorie de personnes ;</w:t>
      </w:r>
    </w:p>
    <w:p w14:paraId="233079BD" w14:textId="469656F2"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18. Autorisation à donner au conseil d’administration à l’effet d’augmenter, conformément à l’article L. 225-135-1 du Code de commerce, le nombre de titres à émettre à l’occasion d’émissions réalisées avec maintien ou suppression du droit préférentiel de souscription ;</w:t>
      </w:r>
    </w:p>
    <w:p w14:paraId="0240BB86" w14:textId="34DC3977"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19. Délégation de compétence à consentir au conseil d’administration à l’effet de procéder à l’émission réservée aux salariés adhérents d’un plan d’épargne entreprise, avec suppression du droit préférentiel de souscription au profit de ces derniers, d’actions et/ou de valeurs mobilières donnant accès à des actions nouvelles de la Société conformément à l’article L. 225-138-1 du Code de commerce ;</w:t>
      </w:r>
    </w:p>
    <w:p w14:paraId="0866B7FC" w14:textId="77777777"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20. Limitation globale des autorisations d’émission en numéraire ;</w:t>
      </w:r>
    </w:p>
    <w:p w14:paraId="6F918712" w14:textId="20B13DC6"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21. Délégation de pouvoirs à consentir au conseil d’administration à l'effet d'augmenter le capital social par émission d’actions en cas d'offre publique d'échange (OPE) initiée par la Société ;</w:t>
      </w:r>
    </w:p>
    <w:p w14:paraId="4F4FC143" w14:textId="2081E4E6"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22. Délégation de pouvoirs à consentir au conseil d’administration à l’effet d’augmenter le capital social par émission d’actions en rémunération d’apports en nature dans la limite de 10% du capital social, hors cas d’offre publique d’échange ;</w:t>
      </w:r>
    </w:p>
    <w:p w14:paraId="522139B3" w14:textId="4EE535F2"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23. Délégation de pouvoirs à consentir au conseil d’administration à l’effet d’émettre des valeurs mobilières donnant accès à des actions nouvelles de la Société, sans droit préférentiel de souscription, dans le cadre d’un échange de titres financiers ;</w:t>
      </w:r>
    </w:p>
    <w:p w14:paraId="5FEF7023" w14:textId="056C0B9F"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24. Autorisation à donner au conseil d’administration à l’effet de procéder à des attributions gratuites d’actions au profit des salariés ou mandataires sociaux éligibles de la Société et des sociétés liées ;</w:t>
      </w:r>
    </w:p>
    <w:p w14:paraId="779CD24C" w14:textId="3309B7E9"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25. Autorisation à donner au conseil d’administration à l’effet de consentir des options de souscription ou d’achat d’actions aux salariés ou mandataires sociaux éligibles de la Société ou des sociétés liées ;</w:t>
      </w:r>
    </w:p>
    <w:p w14:paraId="438CC742" w14:textId="47333E20" w:rsidR="00A3672E"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26. Délégation de pouvoirs à consentir au conseil d’administration à l’effet d’augmenter le capital social par incorporation de réserves, primes, bénéfices ou autres conformément à l’article L. 225-130 du Code de commerce ;</w:t>
      </w:r>
    </w:p>
    <w:p w14:paraId="1232E000" w14:textId="786BF18B" w:rsidR="001840AC" w:rsidRPr="00323371" w:rsidRDefault="00A3672E" w:rsidP="00A3672E">
      <w:pPr>
        <w:autoSpaceDE w:val="0"/>
        <w:autoSpaceDN w:val="0"/>
        <w:adjustRightInd w:val="0"/>
        <w:spacing w:after="0" w:line="240" w:lineRule="auto"/>
        <w:rPr>
          <w:rFonts w:ascii="Times New Roman" w:hAnsi="Times New Roman" w:cs="Times New Roman"/>
        </w:rPr>
      </w:pPr>
      <w:r w:rsidRPr="00323371">
        <w:rPr>
          <w:rFonts w:ascii="Times New Roman" w:hAnsi="Times New Roman" w:cs="Times New Roman"/>
        </w:rPr>
        <w:t>27. Autorisation à donner au conseil d’administration à l’effet de réduire le capital social par annulation d’actions.</w:t>
      </w:r>
    </w:p>
    <w:p w14:paraId="601E5C60" w14:textId="07CACAE3" w:rsidR="00397C01" w:rsidRPr="00323371" w:rsidRDefault="00397C01" w:rsidP="00A3672E">
      <w:pPr>
        <w:autoSpaceDE w:val="0"/>
        <w:autoSpaceDN w:val="0"/>
        <w:adjustRightInd w:val="0"/>
        <w:spacing w:after="0" w:line="240" w:lineRule="auto"/>
        <w:rPr>
          <w:rFonts w:ascii="Times New Roman" w:hAnsi="Times New Roman" w:cs="Times New Roman"/>
        </w:rPr>
      </w:pPr>
    </w:p>
    <w:p w14:paraId="53B55BA3" w14:textId="0901A937" w:rsidR="00397C01" w:rsidRPr="00323371" w:rsidRDefault="00397C01" w:rsidP="00397C01">
      <w:pPr>
        <w:autoSpaceDE w:val="0"/>
        <w:autoSpaceDN w:val="0"/>
        <w:adjustRightInd w:val="0"/>
        <w:rPr>
          <w:rFonts w:ascii="Times New Roman" w:hAnsi="Times New Roman" w:cs="Times New Roman"/>
        </w:rPr>
      </w:pPr>
    </w:p>
    <w:p w14:paraId="7366F795" w14:textId="77777777" w:rsidR="00397C01" w:rsidRPr="00323371" w:rsidRDefault="00397C01" w:rsidP="00397C01">
      <w:pPr>
        <w:pStyle w:val="Paragraphedeliste"/>
        <w:numPr>
          <w:ilvl w:val="0"/>
          <w:numId w:val="21"/>
        </w:numPr>
        <w:spacing w:after="0" w:line="240" w:lineRule="auto"/>
        <w:ind w:left="567" w:hanging="567"/>
        <w:contextualSpacing w:val="0"/>
        <w:rPr>
          <w:rFonts w:ascii="Times New Roman" w:hAnsi="Times New Roman" w:cs="Times New Roman"/>
          <w:b/>
          <w:sz w:val="22"/>
        </w:rPr>
      </w:pPr>
      <w:r w:rsidRPr="00323371">
        <w:rPr>
          <w:rFonts w:ascii="Times New Roman" w:hAnsi="Times New Roman" w:cs="Times New Roman"/>
          <w:b/>
          <w:smallCaps/>
          <w:sz w:val="22"/>
        </w:rPr>
        <w:t>Approbation des comptes annuels</w:t>
      </w:r>
    </w:p>
    <w:p w14:paraId="50350C2F" w14:textId="77777777" w:rsidR="00397C01" w:rsidRPr="00323371" w:rsidRDefault="00397C01" w:rsidP="00397C01">
      <w:pPr>
        <w:rPr>
          <w:rFonts w:ascii="Times New Roman" w:hAnsi="Times New Roman" w:cs="Times New Roman"/>
          <w:b/>
        </w:rPr>
      </w:pPr>
    </w:p>
    <w:p w14:paraId="1E21470F" w14:textId="77777777" w:rsidR="00397C01" w:rsidRPr="00323371" w:rsidRDefault="00397C01" w:rsidP="00397C01">
      <w:pPr>
        <w:rPr>
          <w:rFonts w:ascii="Times New Roman" w:hAnsi="Times New Roman" w:cs="Times New Roman"/>
          <w:b/>
          <w:i/>
        </w:rPr>
      </w:pPr>
      <w:r w:rsidRPr="00323371">
        <w:rPr>
          <w:rFonts w:ascii="Times New Roman" w:hAnsi="Times New Roman" w:cs="Times New Roman"/>
          <w:b/>
          <w:i/>
        </w:rPr>
        <w:t>1</w:t>
      </w:r>
      <w:r w:rsidRPr="00323371">
        <w:rPr>
          <w:rFonts w:ascii="Times New Roman" w:hAnsi="Times New Roman" w:cs="Times New Roman"/>
          <w:b/>
          <w:i/>
          <w:vertAlign w:val="superscript"/>
        </w:rPr>
        <w:t>ère</w:t>
      </w:r>
      <w:r w:rsidRPr="00323371">
        <w:rPr>
          <w:rFonts w:ascii="Times New Roman" w:hAnsi="Times New Roman" w:cs="Times New Roman"/>
          <w:b/>
          <w:i/>
        </w:rPr>
        <w:t xml:space="preserve"> et 2</w:t>
      </w:r>
      <w:r w:rsidRPr="00323371">
        <w:rPr>
          <w:rFonts w:ascii="Times New Roman" w:hAnsi="Times New Roman" w:cs="Times New Roman"/>
          <w:b/>
          <w:i/>
          <w:vertAlign w:val="superscript"/>
        </w:rPr>
        <w:t>ème</w:t>
      </w:r>
      <w:r w:rsidRPr="00323371">
        <w:rPr>
          <w:rFonts w:ascii="Times New Roman" w:hAnsi="Times New Roman" w:cs="Times New Roman"/>
          <w:b/>
          <w:i/>
        </w:rPr>
        <w:t xml:space="preserve"> résolutions (à titre ordinaire)</w:t>
      </w:r>
    </w:p>
    <w:p w14:paraId="5E0131A2" w14:textId="5A0E25E4" w:rsidR="00397C01" w:rsidRPr="00323371" w:rsidRDefault="00397C01" w:rsidP="00397C01">
      <w:pPr>
        <w:rPr>
          <w:rFonts w:ascii="Times New Roman" w:hAnsi="Times New Roman" w:cs="Times New Roman"/>
        </w:rPr>
      </w:pPr>
      <w:r w:rsidRPr="00323371">
        <w:rPr>
          <w:rFonts w:ascii="Times New Roman" w:hAnsi="Times New Roman" w:cs="Times New Roman"/>
        </w:rPr>
        <w:t>Les premiers points de l’ordre du jour portent sur l’approbation des comptes sociaux (</w:t>
      </w:r>
      <w:r w:rsidRPr="00323371">
        <w:rPr>
          <w:rFonts w:ascii="Times New Roman" w:hAnsi="Times New Roman" w:cs="Times New Roman"/>
          <w:b/>
          <w:i/>
        </w:rPr>
        <w:t>1</w:t>
      </w:r>
      <w:r w:rsidRPr="00323371">
        <w:rPr>
          <w:rFonts w:ascii="Times New Roman" w:hAnsi="Times New Roman" w:cs="Times New Roman"/>
          <w:b/>
          <w:i/>
          <w:vertAlign w:val="superscript"/>
        </w:rPr>
        <w:t>ère</w:t>
      </w:r>
      <w:r w:rsidRPr="00323371">
        <w:rPr>
          <w:rFonts w:ascii="Times New Roman" w:hAnsi="Times New Roman" w:cs="Times New Roman"/>
          <w:b/>
          <w:i/>
        </w:rPr>
        <w:t xml:space="preserve"> résolution</w:t>
      </w:r>
      <w:r w:rsidRPr="00323371">
        <w:rPr>
          <w:rFonts w:ascii="Times New Roman" w:hAnsi="Times New Roman" w:cs="Times New Roman"/>
        </w:rPr>
        <w:t>) et des comptes consolidés (</w:t>
      </w:r>
      <w:r w:rsidRPr="00323371">
        <w:rPr>
          <w:rFonts w:ascii="Times New Roman" w:hAnsi="Times New Roman" w:cs="Times New Roman"/>
          <w:b/>
          <w:i/>
        </w:rPr>
        <w:t>2</w:t>
      </w:r>
      <w:r w:rsidRPr="00323371">
        <w:rPr>
          <w:rFonts w:ascii="Times New Roman" w:hAnsi="Times New Roman" w:cs="Times New Roman"/>
          <w:b/>
          <w:i/>
          <w:vertAlign w:val="superscript"/>
        </w:rPr>
        <w:t>ème</w:t>
      </w:r>
      <w:r w:rsidRPr="00323371">
        <w:rPr>
          <w:rFonts w:ascii="Times New Roman" w:hAnsi="Times New Roman" w:cs="Times New Roman"/>
          <w:b/>
          <w:i/>
        </w:rPr>
        <w:t xml:space="preserve"> résolution</w:t>
      </w:r>
      <w:r w:rsidRPr="00323371">
        <w:rPr>
          <w:rFonts w:ascii="Times New Roman" w:hAnsi="Times New Roman" w:cs="Times New Roman"/>
        </w:rPr>
        <w:t>) de la Société pour l’exercice clos le 31 mars 202</w:t>
      </w:r>
      <w:r w:rsidRPr="00323371">
        <w:rPr>
          <w:rFonts w:ascii="Times New Roman" w:hAnsi="Times New Roman" w:cs="Times New Roman"/>
        </w:rPr>
        <w:t>1</w:t>
      </w:r>
      <w:r w:rsidRPr="00323371">
        <w:rPr>
          <w:rFonts w:ascii="Times New Roman" w:hAnsi="Times New Roman" w:cs="Times New Roman"/>
        </w:rPr>
        <w:t>.</w:t>
      </w:r>
    </w:p>
    <w:p w14:paraId="3C604FDE" w14:textId="7B40019E" w:rsidR="00397C01" w:rsidRPr="00323371" w:rsidRDefault="00397C01" w:rsidP="00397C01">
      <w:pPr>
        <w:rPr>
          <w:rFonts w:ascii="Times New Roman" w:hAnsi="Times New Roman" w:cs="Times New Roman"/>
          <w:highlight w:val="yellow"/>
        </w:rPr>
      </w:pPr>
      <w:r w:rsidRPr="00323371">
        <w:rPr>
          <w:rFonts w:ascii="Times New Roman" w:hAnsi="Times New Roman" w:cs="Times New Roman"/>
        </w:rPr>
        <w:t>Les comptes sociaux au titre de l’exercice clos le 31 mars 202</w:t>
      </w:r>
      <w:r w:rsidRPr="00323371">
        <w:rPr>
          <w:rFonts w:ascii="Times New Roman" w:hAnsi="Times New Roman" w:cs="Times New Roman"/>
        </w:rPr>
        <w:t>1</w:t>
      </w:r>
      <w:r w:rsidRPr="00323371">
        <w:rPr>
          <w:rFonts w:ascii="Times New Roman" w:hAnsi="Times New Roman" w:cs="Times New Roman"/>
        </w:rPr>
        <w:t xml:space="preserve"> font ressortir une perte de 67 845</w:t>
      </w:r>
      <w:r w:rsidRPr="00323371">
        <w:rPr>
          <w:rFonts w:ascii="Times New Roman" w:hAnsi="Times New Roman" w:cs="Times New Roman"/>
        </w:rPr>
        <w:t> </w:t>
      </w:r>
      <w:r w:rsidRPr="00323371">
        <w:rPr>
          <w:rFonts w:ascii="Times New Roman" w:hAnsi="Times New Roman" w:cs="Times New Roman"/>
        </w:rPr>
        <w:t>669 euros.</w:t>
      </w:r>
    </w:p>
    <w:p w14:paraId="435A1BB5" w14:textId="6259D135" w:rsidR="00397C01" w:rsidRPr="00323371" w:rsidRDefault="00397C01" w:rsidP="00397C01">
      <w:pPr>
        <w:rPr>
          <w:rFonts w:ascii="Times New Roman" w:hAnsi="Times New Roman" w:cs="Times New Roman"/>
        </w:rPr>
      </w:pPr>
      <w:r w:rsidRPr="00323371">
        <w:rPr>
          <w:rFonts w:ascii="Times New Roman" w:hAnsi="Times New Roman" w:cs="Times New Roman"/>
        </w:rPr>
        <w:t>Les comptes consolidés font ressortir un résultat net négatif de 57 144</w:t>
      </w:r>
      <w:r w:rsidRPr="00323371">
        <w:rPr>
          <w:rFonts w:ascii="Times New Roman" w:hAnsi="Times New Roman" w:cs="Times New Roman"/>
        </w:rPr>
        <w:t> </w:t>
      </w:r>
      <w:r w:rsidRPr="00323371">
        <w:rPr>
          <w:rFonts w:ascii="Times New Roman" w:hAnsi="Times New Roman" w:cs="Times New Roman"/>
        </w:rPr>
        <w:t>638 euros, au titre du même exercice.</w:t>
      </w:r>
    </w:p>
    <w:p w14:paraId="73D48652" w14:textId="77777777" w:rsidR="00397C01" w:rsidRPr="00323371" w:rsidRDefault="00397C01" w:rsidP="00397C01">
      <w:pPr>
        <w:rPr>
          <w:rFonts w:ascii="Times New Roman" w:hAnsi="Times New Roman" w:cs="Times New Roman"/>
        </w:rPr>
      </w:pPr>
      <w:r w:rsidRPr="00323371">
        <w:rPr>
          <w:rFonts w:ascii="Times New Roman" w:hAnsi="Times New Roman" w:cs="Times New Roman"/>
        </w:rPr>
        <w:t>Les comptes présentés ont été établis, conformément à la réglementation en vigueur, en référentiel IFRS s’agissant des comptes consolidés et en conformité avec les dispositions légales et réglementaires françaises s’agissant des comptes sociaux.</w:t>
      </w:r>
    </w:p>
    <w:p w14:paraId="0423BE22" w14:textId="77777777" w:rsidR="00397C01" w:rsidRPr="00323371" w:rsidRDefault="00397C01" w:rsidP="00397C01">
      <w:pPr>
        <w:rPr>
          <w:rFonts w:ascii="Times New Roman" w:hAnsi="Times New Roman" w:cs="Times New Roman"/>
        </w:rPr>
      </w:pPr>
      <w:r w:rsidRPr="00323371">
        <w:rPr>
          <w:rFonts w:ascii="Times New Roman" w:hAnsi="Times New Roman" w:cs="Times New Roman"/>
        </w:rPr>
        <w:t>Le rapport de gestion du conseil d’administration expose l’évolution de l’activité au cours de l’exercice écoulé.</w:t>
      </w:r>
    </w:p>
    <w:p w14:paraId="6A41C52A" w14:textId="77777777" w:rsidR="00397C01" w:rsidRPr="00323371" w:rsidRDefault="00397C01" w:rsidP="00397C01">
      <w:pPr>
        <w:rPr>
          <w:rFonts w:ascii="Times New Roman" w:hAnsi="Times New Roman" w:cs="Times New Roman"/>
        </w:rPr>
      </w:pPr>
    </w:p>
    <w:p w14:paraId="7835B98A" w14:textId="27AC6FB7" w:rsidR="00397C01" w:rsidRPr="00323371" w:rsidRDefault="00397C01" w:rsidP="00397C01">
      <w:pPr>
        <w:tabs>
          <w:tab w:val="left" w:pos="2281"/>
        </w:tabs>
        <w:rPr>
          <w:rFonts w:ascii="Times New Roman" w:hAnsi="Times New Roman" w:cs="Times New Roman"/>
        </w:rPr>
      </w:pPr>
      <w:r w:rsidRPr="00323371">
        <w:rPr>
          <w:rFonts w:ascii="Times New Roman" w:hAnsi="Times New Roman" w:cs="Times New Roman"/>
        </w:rPr>
        <w:t xml:space="preserve">Le montant des dépenses et charges visées à l’article 39-4 du Code général des impôts s’élève à </w:t>
      </w:r>
      <w:r w:rsidR="001C1F3E" w:rsidRPr="00323371">
        <w:rPr>
          <w:rFonts w:ascii="Times New Roman" w:hAnsi="Times New Roman" w:cs="Times New Roman"/>
        </w:rPr>
        <w:t>3 461</w:t>
      </w:r>
      <w:r w:rsidRPr="00323371">
        <w:rPr>
          <w:rFonts w:ascii="Times New Roman" w:hAnsi="Times New Roman" w:cs="Times New Roman"/>
        </w:rPr>
        <w:t xml:space="preserve"> euros au titre de l’exercice clos le 31 mars 202</w:t>
      </w:r>
      <w:r w:rsidR="001C1F3E" w:rsidRPr="00323371">
        <w:rPr>
          <w:rFonts w:ascii="Times New Roman" w:hAnsi="Times New Roman" w:cs="Times New Roman"/>
        </w:rPr>
        <w:t>1</w:t>
      </w:r>
      <w:r w:rsidRPr="00323371">
        <w:rPr>
          <w:rFonts w:ascii="Times New Roman" w:hAnsi="Times New Roman" w:cs="Times New Roman"/>
        </w:rPr>
        <w:t>.</w:t>
      </w:r>
    </w:p>
    <w:p w14:paraId="1D469653" w14:textId="77777777" w:rsidR="001C1F3E" w:rsidRPr="00323371" w:rsidRDefault="001C1F3E" w:rsidP="00397C01">
      <w:pPr>
        <w:tabs>
          <w:tab w:val="left" w:pos="2281"/>
        </w:tabs>
        <w:rPr>
          <w:rFonts w:ascii="Times New Roman" w:hAnsi="Times New Roman" w:cs="Times New Roman"/>
        </w:rPr>
      </w:pPr>
    </w:p>
    <w:p w14:paraId="1625A87A" w14:textId="77777777" w:rsidR="001C1F3E" w:rsidRPr="00323371" w:rsidRDefault="001C1F3E" w:rsidP="001C1F3E">
      <w:pPr>
        <w:pStyle w:val="Paragraphedeliste"/>
        <w:numPr>
          <w:ilvl w:val="0"/>
          <w:numId w:val="21"/>
        </w:numPr>
        <w:spacing w:after="0" w:line="240" w:lineRule="auto"/>
        <w:ind w:left="567" w:hanging="567"/>
        <w:contextualSpacing w:val="0"/>
        <w:rPr>
          <w:rFonts w:ascii="Times New Roman" w:hAnsi="Times New Roman" w:cs="Times New Roman"/>
          <w:b/>
          <w:smallCaps/>
          <w:sz w:val="22"/>
        </w:rPr>
      </w:pPr>
      <w:r w:rsidRPr="00323371">
        <w:rPr>
          <w:rFonts w:ascii="Times New Roman" w:hAnsi="Times New Roman" w:cs="Times New Roman"/>
          <w:b/>
          <w:smallCaps/>
          <w:sz w:val="22"/>
        </w:rPr>
        <w:t>Affectation du résultat</w:t>
      </w:r>
    </w:p>
    <w:p w14:paraId="3DBD0705" w14:textId="77777777" w:rsidR="001C1F3E" w:rsidRPr="00323371" w:rsidRDefault="001C1F3E" w:rsidP="001C1F3E">
      <w:pPr>
        <w:rPr>
          <w:rFonts w:ascii="Times New Roman" w:hAnsi="Times New Roman" w:cs="Times New Roman"/>
          <w:b/>
        </w:rPr>
      </w:pPr>
    </w:p>
    <w:p w14:paraId="17C31539" w14:textId="77777777" w:rsidR="001C1F3E" w:rsidRPr="00323371" w:rsidRDefault="001C1F3E" w:rsidP="001C1F3E">
      <w:pPr>
        <w:rPr>
          <w:rFonts w:ascii="Times New Roman" w:hAnsi="Times New Roman" w:cs="Times New Roman"/>
          <w:b/>
          <w:i/>
        </w:rPr>
      </w:pPr>
      <w:r w:rsidRPr="00323371">
        <w:rPr>
          <w:rFonts w:ascii="Times New Roman" w:hAnsi="Times New Roman" w:cs="Times New Roman"/>
          <w:b/>
          <w:i/>
        </w:rPr>
        <w:t>3</w:t>
      </w:r>
      <w:r w:rsidRPr="00323371">
        <w:rPr>
          <w:rFonts w:ascii="Times New Roman" w:hAnsi="Times New Roman" w:cs="Times New Roman"/>
          <w:b/>
          <w:i/>
          <w:vertAlign w:val="superscript"/>
        </w:rPr>
        <w:t>ème</w:t>
      </w:r>
      <w:r w:rsidRPr="00323371">
        <w:rPr>
          <w:rFonts w:ascii="Times New Roman" w:hAnsi="Times New Roman" w:cs="Times New Roman"/>
          <w:b/>
          <w:i/>
        </w:rPr>
        <w:t xml:space="preserve"> résolution (à titre ordinaire)</w:t>
      </w:r>
    </w:p>
    <w:p w14:paraId="69F46540" w14:textId="59663285" w:rsidR="001C1F3E" w:rsidRPr="00323371" w:rsidRDefault="001C1F3E" w:rsidP="001C1F3E">
      <w:pPr>
        <w:spacing w:after="0" w:line="240" w:lineRule="auto"/>
        <w:jc w:val="both"/>
        <w:rPr>
          <w:rFonts w:ascii="Times New Roman" w:eastAsia="Times New Roman" w:hAnsi="Times New Roman" w:cs="Times New Roman"/>
          <w:lang w:eastAsia="fr-FR"/>
        </w:rPr>
      </w:pPr>
      <w:r w:rsidRPr="00323371">
        <w:rPr>
          <w:rFonts w:ascii="Times New Roman" w:hAnsi="Times New Roman" w:cs="Times New Roman"/>
        </w:rPr>
        <w:t xml:space="preserve">Par ailleurs, il vous est proposé d’affecter la totalité de la perte affectable d’un montant total de 67 845 669 </w:t>
      </w:r>
      <w:r w:rsidRPr="00323371">
        <w:rPr>
          <w:rFonts w:ascii="Times New Roman" w:eastAsia="Times New Roman" w:hAnsi="Times New Roman" w:cs="Times New Roman"/>
          <w:lang w:eastAsia="fr-FR"/>
        </w:rPr>
        <w:t>euros</w:t>
      </w:r>
      <w:r w:rsidRPr="00323371">
        <w:rPr>
          <w:rFonts w:ascii="Times New Roman" w:eastAsia="Times New Roman" w:hAnsi="Times New Roman" w:cs="Times New Roman"/>
          <w:lang w:eastAsia="fr-FR"/>
        </w:rPr>
        <w:t> </w:t>
      </w:r>
      <w:r w:rsidRPr="00323371">
        <w:rPr>
          <w:rFonts w:ascii="Times New Roman" w:hAnsi="Times New Roman" w:cs="Times New Roman"/>
        </w:rPr>
        <w:t xml:space="preserve">sur le poste </w:t>
      </w:r>
      <w:r w:rsidRPr="00323371">
        <w:rPr>
          <w:rFonts w:ascii="Times New Roman" w:eastAsia="Times New Roman" w:hAnsi="Times New Roman" w:cs="Times New Roman"/>
          <w:lang w:eastAsia="fr-FR"/>
        </w:rPr>
        <w:t xml:space="preserve">« Report à </w:t>
      </w:r>
      <w:r w:rsidRPr="00323371">
        <w:rPr>
          <w:rFonts w:ascii="Times New Roman" w:eastAsia="Times New Roman" w:hAnsi="Times New Roman" w:cs="Times New Roman"/>
          <w:lang w:eastAsia="fr-FR"/>
        </w:rPr>
        <w:t>nouveau »</w:t>
      </w:r>
      <w:r w:rsidRPr="00323371">
        <w:rPr>
          <w:rFonts w:ascii="Times New Roman" w:eastAsia="Times New Roman" w:hAnsi="Times New Roman" w:cs="Times New Roman"/>
          <w:lang w:eastAsia="fr-FR"/>
        </w:rPr>
        <w:t xml:space="preserve"> dont le montant est ainsi porté à -67 845 669 €. </w:t>
      </w:r>
    </w:p>
    <w:p w14:paraId="74CB274D" w14:textId="27E01214" w:rsidR="001C1F3E" w:rsidRPr="00323371" w:rsidRDefault="001C1F3E" w:rsidP="001C1F3E">
      <w:pPr>
        <w:rPr>
          <w:rFonts w:ascii="Times New Roman" w:hAnsi="Times New Roman" w:cs="Times New Roman"/>
        </w:rPr>
      </w:pPr>
      <w:r w:rsidRPr="00323371">
        <w:rPr>
          <w:rFonts w:ascii="Times New Roman" w:hAnsi="Times New Roman" w:cs="Times New Roman"/>
        </w:rPr>
        <w:t>.</w:t>
      </w:r>
    </w:p>
    <w:p w14:paraId="73AE3B13" w14:textId="77777777" w:rsidR="001C1F3E" w:rsidRPr="00323371" w:rsidRDefault="001C1F3E" w:rsidP="001C1F3E">
      <w:pPr>
        <w:pStyle w:val="Paragraphedeliste"/>
        <w:keepNext/>
        <w:numPr>
          <w:ilvl w:val="0"/>
          <w:numId w:val="21"/>
        </w:numPr>
        <w:spacing w:after="0" w:line="240" w:lineRule="auto"/>
        <w:ind w:left="567" w:hanging="567"/>
        <w:contextualSpacing w:val="0"/>
        <w:rPr>
          <w:rFonts w:ascii="Times New Roman" w:hAnsi="Times New Roman" w:cs="Times New Roman"/>
          <w:sz w:val="22"/>
        </w:rPr>
      </w:pPr>
      <w:r w:rsidRPr="00323371">
        <w:rPr>
          <w:rFonts w:ascii="Times New Roman" w:hAnsi="Times New Roman" w:cs="Times New Roman"/>
          <w:b/>
          <w:smallCaps/>
          <w:sz w:val="22"/>
        </w:rPr>
        <w:t>Approbation des conventions réglementées</w:t>
      </w:r>
    </w:p>
    <w:p w14:paraId="7E1D33A5" w14:textId="77777777" w:rsidR="001C1F3E" w:rsidRPr="00323371" w:rsidRDefault="001C1F3E" w:rsidP="001C1F3E">
      <w:pPr>
        <w:keepNext/>
        <w:rPr>
          <w:rFonts w:ascii="Times New Roman" w:hAnsi="Times New Roman" w:cs="Times New Roman"/>
        </w:rPr>
      </w:pPr>
    </w:p>
    <w:p w14:paraId="415348F0" w14:textId="77777777" w:rsidR="001C1F3E" w:rsidRPr="00323371" w:rsidRDefault="001C1F3E" w:rsidP="001C1F3E">
      <w:pPr>
        <w:keepNext/>
        <w:rPr>
          <w:rFonts w:ascii="Times New Roman" w:hAnsi="Times New Roman" w:cs="Times New Roman"/>
          <w:b/>
          <w:i/>
        </w:rPr>
      </w:pPr>
      <w:r w:rsidRPr="00323371">
        <w:rPr>
          <w:rFonts w:ascii="Times New Roman" w:hAnsi="Times New Roman" w:cs="Times New Roman"/>
          <w:b/>
          <w:i/>
        </w:rPr>
        <w:t>4</w:t>
      </w:r>
      <w:r w:rsidRPr="00323371">
        <w:rPr>
          <w:rFonts w:ascii="Times New Roman" w:hAnsi="Times New Roman" w:cs="Times New Roman"/>
          <w:b/>
          <w:i/>
          <w:vertAlign w:val="superscript"/>
        </w:rPr>
        <w:t>ème</w:t>
      </w:r>
      <w:r w:rsidRPr="00323371">
        <w:rPr>
          <w:rFonts w:ascii="Times New Roman" w:hAnsi="Times New Roman" w:cs="Times New Roman"/>
          <w:b/>
          <w:i/>
        </w:rPr>
        <w:t xml:space="preserve"> résolution (à titre ordinaire)</w:t>
      </w:r>
    </w:p>
    <w:p w14:paraId="3783E86D" w14:textId="1E9F23E8" w:rsidR="001C1F3E" w:rsidRPr="00323371" w:rsidRDefault="001C1F3E" w:rsidP="001C1F3E">
      <w:pPr>
        <w:keepNext/>
        <w:rPr>
          <w:rFonts w:ascii="Times New Roman" w:hAnsi="Times New Roman" w:cs="Times New Roman"/>
        </w:rPr>
      </w:pPr>
      <w:r w:rsidRPr="00323371">
        <w:rPr>
          <w:rFonts w:ascii="Times New Roman" w:hAnsi="Times New Roman" w:cs="Times New Roman"/>
        </w:rPr>
        <w:t>Il vous est demandé d'approuver les conventions et engagements visés à l'article L. 225-38 du Code de commerce conclus au cours de l'exercice clos le 31 mars 202</w:t>
      </w:r>
      <w:r w:rsidRPr="00323371">
        <w:rPr>
          <w:rFonts w:ascii="Times New Roman" w:hAnsi="Times New Roman" w:cs="Times New Roman"/>
        </w:rPr>
        <w:t>1</w:t>
      </w:r>
      <w:r w:rsidRPr="00323371">
        <w:rPr>
          <w:rFonts w:ascii="Times New Roman" w:hAnsi="Times New Roman" w:cs="Times New Roman"/>
        </w:rPr>
        <w:t xml:space="preserve"> et décrits dans le rapport spécial des commissaires aux comptes.</w:t>
      </w:r>
    </w:p>
    <w:p w14:paraId="58462F7B" w14:textId="5C7FE832" w:rsidR="001C1F3E" w:rsidRPr="00323371" w:rsidRDefault="001C1F3E" w:rsidP="001C1F3E">
      <w:pPr>
        <w:keepNext/>
        <w:rPr>
          <w:rFonts w:ascii="Times New Roman" w:hAnsi="Times New Roman" w:cs="Times New Roman"/>
        </w:rPr>
      </w:pPr>
      <w:r w:rsidRPr="00323371">
        <w:rPr>
          <w:rFonts w:ascii="Times New Roman" w:hAnsi="Times New Roman" w:cs="Times New Roman"/>
        </w:rPr>
        <w:t>Il est précisé qu’en application des dispositions légales en vigueur, les engagements et conventions réglementés déjà approuvés par l’Assemblée Générale au cours des exercices antérieurs et dont l’exécution s’est poursuivie au cours de l’exercice clos ne sont pas soumis de nouveau au vote de l’Assemblée Générale.</w:t>
      </w:r>
    </w:p>
    <w:p w14:paraId="31FBBBCD" w14:textId="77777777" w:rsidR="001C1F3E" w:rsidRPr="00323371" w:rsidRDefault="001C1F3E" w:rsidP="001C1F3E">
      <w:pPr>
        <w:keepNext/>
        <w:rPr>
          <w:rFonts w:ascii="Times New Roman" w:hAnsi="Times New Roman" w:cs="Times New Roman"/>
        </w:rPr>
      </w:pPr>
    </w:p>
    <w:p w14:paraId="7B3DE3F1" w14:textId="77777777" w:rsidR="001C1F3E" w:rsidRPr="00323371" w:rsidRDefault="001C1F3E" w:rsidP="001C1F3E">
      <w:pPr>
        <w:pStyle w:val="Paragraphedeliste"/>
        <w:numPr>
          <w:ilvl w:val="0"/>
          <w:numId w:val="21"/>
        </w:numPr>
        <w:spacing w:after="0" w:line="240" w:lineRule="auto"/>
        <w:contextualSpacing w:val="0"/>
        <w:rPr>
          <w:rFonts w:ascii="Times New Roman" w:hAnsi="Times New Roman" w:cs="Times New Roman"/>
          <w:sz w:val="22"/>
        </w:rPr>
      </w:pPr>
      <w:r w:rsidRPr="00323371">
        <w:rPr>
          <w:rFonts w:ascii="Times New Roman" w:hAnsi="Times New Roman" w:cs="Times New Roman"/>
          <w:b/>
          <w:smallCaps/>
          <w:sz w:val="22"/>
        </w:rPr>
        <w:t xml:space="preserve">Approbation </w:t>
      </w:r>
      <w:r w:rsidRPr="00323371">
        <w:rPr>
          <w:rFonts w:ascii="Times New Roman" w:hAnsi="Times New Roman" w:cs="Times New Roman"/>
          <w:b/>
          <w:bCs/>
          <w:sz w:val="22"/>
        </w:rPr>
        <w:t>des informations mentionnées à l’article L. 225-37-3 I. du Code de commerce figurant dans le rapport sur le gouvernement d’entreprise ;</w:t>
      </w:r>
    </w:p>
    <w:p w14:paraId="105E7FA0" w14:textId="77777777" w:rsidR="001C1F3E" w:rsidRPr="00323371" w:rsidRDefault="001C1F3E" w:rsidP="001C1F3E">
      <w:pPr>
        <w:pStyle w:val="Paragraphedeliste"/>
        <w:ind w:left="360"/>
        <w:rPr>
          <w:rFonts w:ascii="Times New Roman" w:hAnsi="Times New Roman" w:cs="Times New Roman"/>
          <w:sz w:val="22"/>
        </w:rPr>
      </w:pPr>
    </w:p>
    <w:p w14:paraId="1452E655" w14:textId="77777777" w:rsidR="001C1F3E" w:rsidRPr="00323371" w:rsidRDefault="001C1F3E" w:rsidP="001C1F3E">
      <w:pPr>
        <w:keepNext/>
        <w:rPr>
          <w:rFonts w:ascii="Times New Roman" w:hAnsi="Times New Roman" w:cs="Times New Roman"/>
          <w:b/>
          <w:i/>
        </w:rPr>
      </w:pPr>
      <w:r w:rsidRPr="00323371">
        <w:rPr>
          <w:rFonts w:ascii="Times New Roman" w:hAnsi="Times New Roman" w:cs="Times New Roman"/>
          <w:b/>
          <w:i/>
        </w:rPr>
        <w:t>5ème résolution (à titre ordinaire)</w:t>
      </w:r>
    </w:p>
    <w:p w14:paraId="7F85FC14" w14:textId="0F506019" w:rsidR="001C1F3E" w:rsidRPr="00323371" w:rsidRDefault="001C1F3E" w:rsidP="001C1F3E">
      <w:pPr>
        <w:keepNext/>
        <w:rPr>
          <w:rFonts w:ascii="Times New Roman" w:hAnsi="Times New Roman" w:cs="Times New Roman"/>
        </w:rPr>
      </w:pPr>
      <w:r w:rsidRPr="00323371">
        <w:rPr>
          <w:rFonts w:ascii="Times New Roman" w:hAnsi="Times New Roman" w:cs="Times New Roman"/>
        </w:rPr>
        <w:t>Il vous est demandé d'approuver le rapport sur la gouvernance de l’entreprise établit au titre de l’exercice clos le 31 mars 202</w:t>
      </w:r>
      <w:r w:rsidRPr="00323371">
        <w:rPr>
          <w:rFonts w:ascii="Times New Roman" w:hAnsi="Times New Roman" w:cs="Times New Roman"/>
        </w:rPr>
        <w:t>1</w:t>
      </w:r>
      <w:r w:rsidRPr="00323371">
        <w:rPr>
          <w:rFonts w:ascii="Times New Roman" w:hAnsi="Times New Roman" w:cs="Times New Roman"/>
        </w:rPr>
        <w:t xml:space="preserve"> figurant dans le rapport financier annuel.</w:t>
      </w:r>
    </w:p>
    <w:p w14:paraId="5A225F48" w14:textId="3CBADB87" w:rsidR="001C1F3E" w:rsidRPr="00323371" w:rsidRDefault="001C1F3E" w:rsidP="001C1F3E">
      <w:pPr>
        <w:rPr>
          <w:rFonts w:ascii="Times New Roman" w:hAnsi="Times New Roman" w:cs="Times New Roman"/>
        </w:rPr>
      </w:pPr>
    </w:p>
    <w:p w14:paraId="63768A77" w14:textId="77777777" w:rsidR="001C1F3E" w:rsidRPr="00323371" w:rsidRDefault="001C1F3E" w:rsidP="001C1F3E">
      <w:pPr>
        <w:pStyle w:val="Paragraphedeliste"/>
        <w:numPr>
          <w:ilvl w:val="0"/>
          <w:numId w:val="21"/>
        </w:numPr>
        <w:spacing w:after="0" w:line="240" w:lineRule="auto"/>
        <w:ind w:left="567" w:hanging="567"/>
        <w:contextualSpacing w:val="0"/>
        <w:rPr>
          <w:rFonts w:ascii="Times New Roman" w:hAnsi="Times New Roman" w:cs="Times New Roman"/>
          <w:b/>
          <w:smallCaps/>
          <w:sz w:val="22"/>
        </w:rPr>
      </w:pPr>
      <w:r w:rsidRPr="00323371">
        <w:rPr>
          <w:rFonts w:ascii="Times New Roman" w:hAnsi="Times New Roman" w:cs="Times New Roman"/>
          <w:b/>
          <w:smallCaps/>
          <w:sz w:val="22"/>
        </w:rPr>
        <w:t>Approbation de la politique de rémunération applicable aux dirigeants</w:t>
      </w:r>
    </w:p>
    <w:p w14:paraId="55AAE97F" w14:textId="77777777" w:rsidR="001C1F3E" w:rsidRPr="00323371" w:rsidRDefault="001C1F3E" w:rsidP="001C1F3E">
      <w:pPr>
        <w:rPr>
          <w:rFonts w:ascii="Times New Roman" w:hAnsi="Times New Roman" w:cs="Times New Roman"/>
        </w:rPr>
      </w:pPr>
    </w:p>
    <w:p w14:paraId="18CC870E" w14:textId="77777777" w:rsidR="001C1F3E" w:rsidRPr="00323371" w:rsidRDefault="001C1F3E" w:rsidP="001C1F3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
          <w:color w:val="000000"/>
        </w:rPr>
      </w:pPr>
      <w:r w:rsidRPr="00323371">
        <w:rPr>
          <w:rFonts w:ascii="Times New Roman" w:hAnsi="Times New Roman" w:cs="Times New Roman"/>
          <w:b/>
          <w:i/>
          <w:color w:val="000000"/>
        </w:rPr>
        <w:t>6</w:t>
      </w:r>
      <w:r w:rsidRPr="00323371">
        <w:rPr>
          <w:rFonts w:ascii="Times New Roman" w:hAnsi="Times New Roman" w:cs="Times New Roman"/>
          <w:b/>
          <w:i/>
          <w:color w:val="000000"/>
          <w:vertAlign w:val="superscript"/>
        </w:rPr>
        <w:t>ème</w:t>
      </w:r>
      <w:r w:rsidRPr="00323371">
        <w:rPr>
          <w:rFonts w:ascii="Times New Roman" w:hAnsi="Times New Roman" w:cs="Times New Roman"/>
          <w:b/>
          <w:i/>
          <w:color w:val="000000"/>
        </w:rPr>
        <w:t xml:space="preserve"> et 7</w:t>
      </w:r>
      <w:r w:rsidRPr="00323371">
        <w:rPr>
          <w:rFonts w:ascii="Times New Roman" w:hAnsi="Times New Roman" w:cs="Times New Roman"/>
          <w:b/>
          <w:i/>
          <w:color w:val="000000"/>
          <w:vertAlign w:val="superscript"/>
        </w:rPr>
        <w:t>ème</w:t>
      </w:r>
      <w:r w:rsidRPr="00323371">
        <w:rPr>
          <w:rFonts w:ascii="Times New Roman" w:hAnsi="Times New Roman" w:cs="Times New Roman"/>
          <w:b/>
          <w:i/>
          <w:color w:val="000000"/>
        </w:rPr>
        <w:t xml:space="preserve"> résolutions (à titre ordinaire)</w:t>
      </w:r>
    </w:p>
    <w:p w14:paraId="52DD830E" w14:textId="7FBF078F" w:rsidR="001C1F3E" w:rsidRPr="00323371" w:rsidRDefault="001C1F3E" w:rsidP="001C1F3E">
      <w:pPr>
        <w:pStyle w:val="NormalWeb"/>
        <w:spacing w:before="0" w:beforeAutospacing="0" w:after="0" w:afterAutospacing="0"/>
        <w:jc w:val="both"/>
        <w:rPr>
          <w:rFonts w:ascii="Times New Roman" w:hAnsi="Times New Roman"/>
          <w:i/>
          <w:sz w:val="22"/>
          <w:szCs w:val="22"/>
        </w:rPr>
      </w:pPr>
      <w:bookmarkStart w:id="0" w:name="_Hlk521408624"/>
      <w:bookmarkStart w:id="1" w:name="_Hlk521408963"/>
      <w:r w:rsidRPr="00323371">
        <w:rPr>
          <w:rFonts w:ascii="Times New Roman" w:hAnsi="Times New Roman"/>
          <w:sz w:val="22"/>
          <w:szCs w:val="22"/>
        </w:rPr>
        <w:t xml:space="preserve">Il vous </w:t>
      </w:r>
      <w:r w:rsidR="00C64E0F" w:rsidRPr="00323371">
        <w:rPr>
          <w:rFonts w:ascii="Times New Roman" w:hAnsi="Times New Roman"/>
          <w:sz w:val="22"/>
          <w:szCs w:val="22"/>
        </w:rPr>
        <w:t>est demandé</w:t>
      </w:r>
      <w:r w:rsidRPr="00323371">
        <w:rPr>
          <w:rFonts w:ascii="Times New Roman" w:hAnsi="Times New Roman"/>
          <w:sz w:val="22"/>
          <w:szCs w:val="22"/>
        </w:rPr>
        <w:t xml:space="preserve"> d’approuver les éléments de rémunération versés ou attribués au titre de l’exercice clos le 31 mars 202</w:t>
      </w:r>
      <w:r w:rsidRPr="00323371">
        <w:rPr>
          <w:rFonts w:ascii="Times New Roman" w:hAnsi="Times New Roman"/>
          <w:sz w:val="22"/>
          <w:szCs w:val="22"/>
        </w:rPr>
        <w:t>1</w:t>
      </w:r>
      <w:r w:rsidRPr="00323371">
        <w:rPr>
          <w:rFonts w:ascii="Times New Roman" w:hAnsi="Times New Roman"/>
          <w:sz w:val="22"/>
          <w:szCs w:val="22"/>
        </w:rPr>
        <w:t>, à Monsieur Jean-Claude MAILLARD, Président Directeur Général (6</w:t>
      </w:r>
      <w:r w:rsidRPr="00323371">
        <w:rPr>
          <w:rFonts w:ascii="Times New Roman" w:hAnsi="Times New Roman"/>
          <w:b/>
          <w:i/>
          <w:sz w:val="22"/>
          <w:szCs w:val="22"/>
          <w:vertAlign w:val="superscript"/>
        </w:rPr>
        <w:t>ème</w:t>
      </w:r>
      <w:r w:rsidRPr="00323371">
        <w:rPr>
          <w:rFonts w:ascii="Times New Roman" w:hAnsi="Times New Roman"/>
          <w:b/>
          <w:i/>
          <w:sz w:val="22"/>
          <w:szCs w:val="22"/>
        </w:rPr>
        <w:t xml:space="preserve"> résolution</w:t>
      </w:r>
      <w:r w:rsidRPr="00323371">
        <w:rPr>
          <w:rFonts w:ascii="Times New Roman" w:hAnsi="Times New Roman"/>
          <w:i/>
          <w:sz w:val="22"/>
          <w:szCs w:val="22"/>
        </w:rPr>
        <w:t>).</w:t>
      </w:r>
    </w:p>
    <w:p w14:paraId="16F97ED7" w14:textId="77777777" w:rsidR="001C1F3E" w:rsidRPr="00323371" w:rsidRDefault="001C1F3E" w:rsidP="001C1F3E">
      <w:pPr>
        <w:pStyle w:val="NormalWeb"/>
        <w:spacing w:before="0" w:beforeAutospacing="0" w:after="0" w:afterAutospacing="0"/>
        <w:jc w:val="both"/>
        <w:rPr>
          <w:rFonts w:ascii="Times New Roman" w:hAnsi="Times New Roman"/>
          <w:sz w:val="22"/>
          <w:szCs w:val="22"/>
        </w:rPr>
      </w:pPr>
    </w:p>
    <w:p w14:paraId="7C83ADE8" w14:textId="4083D574" w:rsidR="001C1F3E" w:rsidRPr="00323371" w:rsidRDefault="001C1F3E" w:rsidP="001C1F3E">
      <w:pPr>
        <w:pStyle w:val="NormalWeb"/>
        <w:spacing w:before="0" w:beforeAutospacing="0" w:after="0" w:afterAutospacing="0"/>
        <w:jc w:val="both"/>
        <w:rPr>
          <w:rFonts w:ascii="Times New Roman" w:hAnsi="Times New Roman"/>
          <w:sz w:val="22"/>
          <w:szCs w:val="22"/>
        </w:rPr>
      </w:pPr>
      <w:r w:rsidRPr="00323371">
        <w:rPr>
          <w:rFonts w:ascii="Times New Roman" w:hAnsi="Times New Roman"/>
          <w:sz w:val="22"/>
          <w:szCs w:val="22"/>
        </w:rPr>
        <w:t>Il vous est également demandé d’approuver la politique de rémunération applicable au Président Directeur Général (7</w:t>
      </w:r>
      <w:r w:rsidRPr="00323371">
        <w:rPr>
          <w:rFonts w:ascii="Times New Roman" w:hAnsi="Times New Roman"/>
          <w:b/>
          <w:i/>
          <w:sz w:val="22"/>
          <w:szCs w:val="22"/>
          <w:vertAlign w:val="superscript"/>
        </w:rPr>
        <w:t>ème</w:t>
      </w:r>
      <w:r w:rsidRPr="00323371">
        <w:rPr>
          <w:rFonts w:ascii="Times New Roman" w:hAnsi="Times New Roman"/>
          <w:b/>
          <w:i/>
          <w:sz w:val="22"/>
          <w:szCs w:val="22"/>
        </w:rPr>
        <w:t xml:space="preserve"> résolution</w:t>
      </w:r>
      <w:r w:rsidRPr="00323371">
        <w:rPr>
          <w:rFonts w:ascii="Times New Roman" w:hAnsi="Times New Roman"/>
          <w:sz w:val="22"/>
          <w:szCs w:val="22"/>
        </w:rPr>
        <w:t xml:space="preserve">), dont la description détaillée vous est communiquée dans le rapport sur le gouvernement d’entreprise établi conformément à l’article L. 225-37 du Code de commerce. Ce rapport est intégré au rapport de gestion du conseil d’administration. </w:t>
      </w:r>
      <w:bookmarkEnd w:id="0"/>
      <w:bookmarkEnd w:id="1"/>
    </w:p>
    <w:p w14:paraId="54080E51" w14:textId="541A2A91" w:rsidR="001C1F3E" w:rsidRPr="00323371" w:rsidRDefault="001C1F3E" w:rsidP="001C1F3E">
      <w:pPr>
        <w:pStyle w:val="NormalWeb"/>
        <w:spacing w:before="0" w:beforeAutospacing="0" w:after="0" w:afterAutospacing="0"/>
        <w:jc w:val="both"/>
        <w:rPr>
          <w:rFonts w:ascii="Times New Roman" w:hAnsi="Times New Roman"/>
          <w:sz w:val="22"/>
          <w:szCs w:val="22"/>
        </w:rPr>
      </w:pPr>
    </w:p>
    <w:p w14:paraId="0ADFE128" w14:textId="49CD8543" w:rsidR="001C1F3E" w:rsidRPr="00323371" w:rsidRDefault="001C1F3E" w:rsidP="001C1F3E">
      <w:pPr>
        <w:pStyle w:val="NormalWeb"/>
        <w:spacing w:before="0" w:beforeAutospacing="0" w:after="0" w:afterAutospacing="0"/>
        <w:jc w:val="both"/>
        <w:rPr>
          <w:rFonts w:ascii="Times New Roman" w:hAnsi="Times New Roman"/>
          <w:sz w:val="22"/>
          <w:szCs w:val="22"/>
        </w:rPr>
      </w:pPr>
    </w:p>
    <w:p w14:paraId="25773154" w14:textId="62D3B13B" w:rsidR="001C1F3E" w:rsidRPr="00323371" w:rsidRDefault="001C1F3E" w:rsidP="001C1F3E">
      <w:pPr>
        <w:pStyle w:val="NormalWeb"/>
        <w:spacing w:before="0" w:beforeAutospacing="0" w:after="0" w:afterAutospacing="0"/>
        <w:jc w:val="both"/>
        <w:rPr>
          <w:rFonts w:ascii="Times New Roman" w:hAnsi="Times New Roman"/>
          <w:sz w:val="22"/>
          <w:szCs w:val="22"/>
        </w:rPr>
      </w:pPr>
    </w:p>
    <w:p w14:paraId="20827728" w14:textId="77777777" w:rsidR="001C1F3E" w:rsidRPr="00323371" w:rsidRDefault="001C1F3E" w:rsidP="001C1F3E">
      <w:pPr>
        <w:pStyle w:val="Paragraphedeliste"/>
        <w:numPr>
          <w:ilvl w:val="0"/>
          <w:numId w:val="21"/>
        </w:numPr>
        <w:spacing w:after="0" w:line="240" w:lineRule="auto"/>
        <w:ind w:left="567" w:hanging="567"/>
        <w:contextualSpacing w:val="0"/>
        <w:rPr>
          <w:rFonts w:ascii="Times New Roman" w:hAnsi="Times New Roman" w:cs="Times New Roman"/>
          <w:b/>
          <w:smallCaps/>
          <w:sz w:val="22"/>
        </w:rPr>
      </w:pPr>
      <w:r w:rsidRPr="00323371">
        <w:rPr>
          <w:rFonts w:ascii="Times New Roman" w:hAnsi="Times New Roman" w:cs="Times New Roman"/>
          <w:b/>
          <w:smallCaps/>
          <w:sz w:val="22"/>
        </w:rPr>
        <w:lastRenderedPageBreak/>
        <w:t>Fixation des jetons de présence</w:t>
      </w:r>
    </w:p>
    <w:p w14:paraId="4822018A" w14:textId="77777777" w:rsidR="001C1F3E" w:rsidRPr="00323371" w:rsidRDefault="001C1F3E" w:rsidP="001C1F3E">
      <w:pPr>
        <w:keepNext/>
        <w:rPr>
          <w:rFonts w:ascii="Times New Roman" w:hAnsi="Times New Roman" w:cs="Times New Roman"/>
          <w:b/>
          <w:i/>
          <w:color w:val="000000"/>
        </w:rPr>
      </w:pPr>
    </w:p>
    <w:p w14:paraId="5BA1D3F6" w14:textId="77777777" w:rsidR="001C1F3E" w:rsidRPr="00323371" w:rsidRDefault="001C1F3E" w:rsidP="001C1F3E">
      <w:pPr>
        <w:keepNext/>
        <w:rPr>
          <w:rFonts w:ascii="Times New Roman" w:hAnsi="Times New Roman" w:cs="Times New Roman"/>
          <w:b/>
          <w:i/>
          <w:color w:val="000000"/>
        </w:rPr>
      </w:pPr>
      <w:r w:rsidRPr="00323371">
        <w:rPr>
          <w:rFonts w:ascii="Times New Roman" w:hAnsi="Times New Roman" w:cs="Times New Roman"/>
          <w:b/>
          <w:bCs/>
          <w:i/>
          <w:iCs/>
        </w:rPr>
        <w:t>8ème</w:t>
      </w:r>
      <w:r w:rsidRPr="00323371">
        <w:rPr>
          <w:rFonts w:ascii="Times New Roman" w:hAnsi="Times New Roman" w:cs="Times New Roman"/>
          <w:b/>
          <w:i/>
          <w:color w:val="000000"/>
        </w:rPr>
        <w:t xml:space="preserve"> résolution (à titre ordinaire)</w:t>
      </w:r>
    </w:p>
    <w:p w14:paraId="38544433" w14:textId="77777777" w:rsidR="001C1F3E" w:rsidRPr="00323371" w:rsidRDefault="001C1F3E" w:rsidP="001C1F3E">
      <w:pPr>
        <w:keepNext/>
        <w:rPr>
          <w:rFonts w:ascii="Times New Roman" w:hAnsi="Times New Roman" w:cs="Times New Roman"/>
          <w:color w:val="000000"/>
        </w:rPr>
      </w:pPr>
      <w:r w:rsidRPr="00323371">
        <w:rPr>
          <w:rFonts w:ascii="Times New Roman" w:hAnsi="Times New Roman" w:cs="Times New Roman"/>
          <w:color w:val="000000"/>
        </w:rPr>
        <w:t>Il vous est proposé d’allouer des jetons de présence aux membres du conseil d’administration et d’en fixer le montant global annuel à la somme de 50.000 euros.</w:t>
      </w:r>
    </w:p>
    <w:p w14:paraId="6E432229" w14:textId="77777777" w:rsidR="001C1F3E" w:rsidRPr="00323371" w:rsidRDefault="001C1F3E" w:rsidP="001C1F3E">
      <w:pPr>
        <w:pStyle w:val="NormalWeb"/>
        <w:spacing w:before="0" w:beforeAutospacing="0" w:after="0" w:afterAutospacing="0"/>
        <w:jc w:val="both"/>
        <w:rPr>
          <w:rFonts w:ascii="Times New Roman" w:hAnsi="Times New Roman"/>
          <w:sz w:val="22"/>
          <w:szCs w:val="22"/>
        </w:rPr>
      </w:pPr>
    </w:p>
    <w:p w14:paraId="4F9C9B46" w14:textId="4D9DADA7" w:rsidR="001C1F3E" w:rsidRPr="00323371" w:rsidRDefault="001C1F3E" w:rsidP="001C1F3E">
      <w:pPr>
        <w:pStyle w:val="Paragraphedeliste"/>
        <w:numPr>
          <w:ilvl w:val="0"/>
          <w:numId w:val="21"/>
        </w:numPr>
        <w:spacing w:after="0" w:line="240" w:lineRule="auto"/>
        <w:ind w:left="567" w:hanging="567"/>
        <w:contextualSpacing w:val="0"/>
        <w:rPr>
          <w:rFonts w:ascii="Times New Roman" w:hAnsi="Times New Roman" w:cs="Times New Roman"/>
          <w:b/>
          <w:smallCaps/>
          <w:sz w:val="22"/>
        </w:rPr>
      </w:pPr>
      <w:r w:rsidRPr="00323371">
        <w:rPr>
          <w:rFonts w:ascii="Times New Roman" w:hAnsi="Times New Roman" w:cs="Times New Roman"/>
          <w:b/>
          <w:smallCaps/>
          <w:sz w:val="22"/>
        </w:rPr>
        <w:t>RENOUVELLEMENT DE MANDAT D’ADMINISTRATEUR</w:t>
      </w:r>
    </w:p>
    <w:p w14:paraId="45FDAA3D" w14:textId="77777777" w:rsidR="001C1F3E" w:rsidRPr="00323371" w:rsidRDefault="001C1F3E" w:rsidP="001C1F3E">
      <w:pPr>
        <w:keepNext/>
        <w:rPr>
          <w:rFonts w:ascii="Times New Roman" w:hAnsi="Times New Roman" w:cs="Times New Roman"/>
          <w:b/>
          <w:i/>
          <w:color w:val="000000"/>
        </w:rPr>
      </w:pPr>
    </w:p>
    <w:p w14:paraId="2F78CFE3" w14:textId="094B8298" w:rsidR="001C1F3E" w:rsidRPr="00323371" w:rsidRDefault="001C1F3E" w:rsidP="001C1F3E">
      <w:pPr>
        <w:keepNext/>
        <w:rPr>
          <w:rFonts w:ascii="Times New Roman" w:hAnsi="Times New Roman" w:cs="Times New Roman"/>
          <w:b/>
          <w:i/>
          <w:color w:val="000000"/>
        </w:rPr>
      </w:pPr>
      <w:r w:rsidRPr="00323371">
        <w:rPr>
          <w:rFonts w:ascii="Times New Roman" w:hAnsi="Times New Roman" w:cs="Times New Roman"/>
          <w:b/>
          <w:bCs/>
          <w:i/>
          <w:iCs/>
        </w:rPr>
        <w:t>9, 10, 11, 12</w:t>
      </w:r>
      <w:r w:rsidRPr="00323371">
        <w:rPr>
          <w:rFonts w:ascii="Times New Roman" w:hAnsi="Times New Roman" w:cs="Times New Roman"/>
          <w:b/>
          <w:bCs/>
          <w:i/>
          <w:iCs/>
        </w:rPr>
        <w:t>ème</w:t>
      </w:r>
      <w:r w:rsidRPr="00323371">
        <w:rPr>
          <w:rFonts w:ascii="Times New Roman" w:hAnsi="Times New Roman" w:cs="Times New Roman"/>
          <w:b/>
          <w:i/>
          <w:color w:val="000000"/>
        </w:rPr>
        <w:t xml:space="preserve"> résolution (à titre ordinaire)</w:t>
      </w:r>
    </w:p>
    <w:p w14:paraId="0AAF0D89" w14:textId="4E3B7847" w:rsidR="001C1F3E" w:rsidRPr="00323371" w:rsidRDefault="001C1F3E" w:rsidP="001C1F3E">
      <w:pPr>
        <w:keepNext/>
        <w:rPr>
          <w:rFonts w:ascii="Times New Roman" w:hAnsi="Times New Roman" w:cs="Times New Roman"/>
          <w:color w:val="000000"/>
        </w:rPr>
      </w:pPr>
      <w:r w:rsidRPr="00323371">
        <w:rPr>
          <w:rFonts w:ascii="Times New Roman" w:hAnsi="Times New Roman" w:cs="Times New Roman"/>
          <w:color w:val="000000"/>
        </w:rPr>
        <w:t xml:space="preserve">Il vous est demandé de renouveler le mandat </w:t>
      </w:r>
      <w:r w:rsidR="00C64E0F" w:rsidRPr="00323371">
        <w:rPr>
          <w:rFonts w:ascii="Times New Roman" w:hAnsi="Times New Roman" w:cs="Times New Roman"/>
          <w:color w:val="000000"/>
        </w:rPr>
        <w:t xml:space="preserve">d’administrateur de : </w:t>
      </w:r>
    </w:p>
    <w:p w14:paraId="5A822418" w14:textId="45165A94" w:rsidR="00C64E0F" w:rsidRPr="00323371" w:rsidRDefault="00C64E0F" w:rsidP="00C64E0F">
      <w:pPr>
        <w:pStyle w:val="Paragraphedeliste"/>
        <w:keepNext/>
        <w:numPr>
          <w:ilvl w:val="0"/>
          <w:numId w:val="22"/>
        </w:numPr>
        <w:rPr>
          <w:rFonts w:ascii="Times New Roman" w:hAnsi="Times New Roman" w:cs="Times New Roman"/>
          <w:color w:val="000000"/>
          <w:sz w:val="22"/>
        </w:rPr>
      </w:pPr>
      <w:r w:rsidRPr="00323371">
        <w:rPr>
          <w:rFonts w:ascii="Times New Roman" w:hAnsi="Times New Roman" w:cs="Times New Roman"/>
          <w:color w:val="000000"/>
          <w:sz w:val="22"/>
        </w:rPr>
        <w:t>Mr Jean Claude Maillard (9éme résolution)</w:t>
      </w:r>
    </w:p>
    <w:p w14:paraId="0C459F3F" w14:textId="398F7565" w:rsidR="00C64E0F" w:rsidRPr="00323371" w:rsidRDefault="00C64E0F" w:rsidP="00C64E0F">
      <w:pPr>
        <w:pStyle w:val="Paragraphedeliste"/>
        <w:keepNext/>
        <w:numPr>
          <w:ilvl w:val="0"/>
          <w:numId w:val="22"/>
        </w:numPr>
        <w:rPr>
          <w:rFonts w:ascii="Times New Roman" w:hAnsi="Times New Roman" w:cs="Times New Roman"/>
          <w:color w:val="000000"/>
          <w:sz w:val="22"/>
        </w:rPr>
      </w:pPr>
      <w:r w:rsidRPr="00323371">
        <w:rPr>
          <w:rFonts w:ascii="Times New Roman" w:hAnsi="Times New Roman" w:cs="Times New Roman"/>
          <w:color w:val="000000"/>
          <w:sz w:val="22"/>
        </w:rPr>
        <w:t xml:space="preserve">Mme Marie Line Malaterre </w:t>
      </w:r>
      <w:r w:rsidRPr="00323371">
        <w:rPr>
          <w:rFonts w:ascii="Times New Roman" w:hAnsi="Times New Roman" w:cs="Times New Roman"/>
          <w:color w:val="000000"/>
          <w:sz w:val="22"/>
        </w:rPr>
        <w:t>(</w:t>
      </w:r>
      <w:r w:rsidRPr="00323371">
        <w:rPr>
          <w:rFonts w:ascii="Times New Roman" w:hAnsi="Times New Roman" w:cs="Times New Roman"/>
          <w:color w:val="000000"/>
          <w:sz w:val="22"/>
        </w:rPr>
        <w:t>10</w:t>
      </w:r>
      <w:r w:rsidRPr="00323371">
        <w:rPr>
          <w:rFonts w:ascii="Times New Roman" w:hAnsi="Times New Roman" w:cs="Times New Roman"/>
          <w:color w:val="000000"/>
          <w:sz w:val="22"/>
        </w:rPr>
        <w:t>éme résolution)</w:t>
      </w:r>
    </w:p>
    <w:p w14:paraId="4812B4A1" w14:textId="5D37BB50" w:rsidR="00C64E0F" w:rsidRPr="00323371" w:rsidRDefault="00C64E0F" w:rsidP="00C64E0F">
      <w:pPr>
        <w:pStyle w:val="Paragraphedeliste"/>
        <w:keepNext/>
        <w:numPr>
          <w:ilvl w:val="0"/>
          <w:numId w:val="22"/>
        </w:numPr>
        <w:rPr>
          <w:rFonts w:ascii="Times New Roman" w:hAnsi="Times New Roman" w:cs="Times New Roman"/>
          <w:color w:val="000000"/>
          <w:sz w:val="22"/>
        </w:rPr>
      </w:pPr>
      <w:r w:rsidRPr="00323371">
        <w:rPr>
          <w:rFonts w:ascii="Times New Roman" w:hAnsi="Times New Roman" w:cs="Times New Roman"/>
          <w:color w:val="000000"/>
          <w:sz w:val="22"/>
        </w:rPr>
        <w:t xml:space="preserve">Mr Simon Maillard </w:t>
      </w:r>
      <w:r w:rsidRPr="00323371">
        <w:rPr>
          <w:rFonts w:ascii="Times New Roman" w:hAnsi="Times New Roman" w:cs="Times New Roman"/>
          <w:color w:val="000000"/>
          <w:sz w:val="22"/>
        </w:rPr>
        <w:t>(</w:t>
      </w:r>
      <w:r w:rsidRPr="00323371">
        <w:rPr>
          <w:rFonts w:ascii="Times New Roman" w:hAnsi="Times New Roman" w:cs="Times New Roman"/>
          <w:color w:val="000000"/>
          <w:sz w:val="22"/>
        </w:rPr>
        <w:t>11</w:t>
      </w:r>
      <w:r w:rsidRPr="00323371">
        <w:rPr>
          <w:rFonts w:ascii="Times New Roman" w:hAnsi="Times New Roman" w:cs="Times New Roman"/>
          <w:color w:val="000000"/>
          <w:sz w:val="22"/>
        </w:rPr>
        <w:t>éme résolution)</w:t>
      </w:r>
    </w:p>
    <w:p w14:paraId="1CD27A1A" w14:textId="7FFF4342" w:rsidR="00C64E0F" w:rsidRPr="00323371" w:rsidRDefault="00C64E0F" w:rsidP="00C64E0F">
      <w:pPr>
        <w:pStyle w:val="Paragraphedeliste"/>
        <w:keepNext/>
        <w:numPr>
          <w:ilvl w:val="0"/>
          <w:numId w:val="22"/>
        </w:numPr>
        <w:rPr>
          <w:rFonts w:ascii="Times New Roman" w:hAnsi="Times New Roman" w:cs="Times New Roman"/>
          <w:color w:val="000000"/>
          <w:sz w:val="22"/>
        </w:rPr>
      </w:pPr>
      <w:r w:rsidRPr="00323371">
        <w:rPr>
          <w:rFonts w:ascii="Times New Roman" w:hAnsi="Times New Roman" w:cs="Times New Roman"/>
          <w:color w:val="000000"/>
          <w:sz w:val="22"/>
        </w:rPr>
        <w:t xml:space="preserve">Mr Remi Maillard </w:t>
      </w:r>
      <w:r w:rsidRPr="00323371">
        <w:rPr>
          <w:rFonts w:ascii="Times New Roman" w:hAnsi="Times New Roman" w:cs="Times New Roman"/>
          <w:color w:val="000000"/>
          <w:sz w:val="22"/>
        </w:rPr>
        <w:t>(</w:t>
      </w:r>
      <w:r w:rsidRPr="00323371">
        <w:rPr>
          <w:rFonts w:ascii="Times New Roman" w:hAnsi="Times New Roman" w:cs="Times New Roman"/>
          <w:color w:val="000000"/>
          <w:sz w:val="22"/>
        </w:rPr>
        <w:t>12</w:t>
      </w:r>
      <w:r w:rsidRPr="00323371">
        <w:rPr>
          <w:rFonts w:ascii="Times New Roman" w:hAnsi="Times New Roman" w:cs="Times New Roman"/>
          <w:color w:val="000000"/>
          <w:sz w:val="22"/>
        </w:rPr>
        <w:t>éme résolution)</w:t>
      </w:r>
    </w:p>
    <w:p w14:paraId="5AB8EE6C" w14:textId="0A4348A6" w:rsidR="00C64E0F" w:rsidRPr="00323371" w:rsidRDefault="00C64E0F" w:rsidP="00C64E0F">
      <w:pPr>
        <w:keepNext/>
        <w:rPr>
          <w:rFonts w:ascii="Times New Roman" w:hAnsi="Times New Roman" w:cs="Times New Roman"/>
          <w:color w:val="000000"/>
        </w:rPr>
      </w:pPr>
      <w:r w:rsidRPr="00323371">
        <w:rPr>
          <w:rFonts w:ascii="Times New Roman" w:hAnsi="Times New Roman" w:cs="Times New Roman"/>
          <w:color w:val="000000"/>
        </w:rPr>
        <w:t xml:space="preserve">Le mandat d’administrateur est d’une durée de 6 ans, il prendra fin </w:t>
      </w:r>
      <w:r w:rsidR="00C475A0">
        <w:rPr>
          <w:rFonts w:ascii="Times New Roman" w:hAnsi="Times New Roman" w:cs="Times New Roman"/>
          <w:color w:val="000000"/>
        </w:rPr>
        <w:t>à</w:t>
      </w:r>
      <w:r w:rsidRPr="00323371">
        <w:rPr>
          <w:rFonts w:ascii="Times New Roman" w:hAnsi="Times New Roman" w:cs="Times New Roman"/>
        </w:rPr>
        <w:t xml:space="preserve"> l’issue de l’assemblée générale ordinaire appelée à statuer sur les comptes de l’exercice clos le 31 mars 2027.</w:t>
      </w:r>
    </w:p>
    <w:p w14:paraId="67848F33" w14:textId="7F4FE342" w:rsidR="001C1F3E" w:rsidRPr="00323371" w:rsidRDefault="001C1F3E" w:rsidP="001C1F3E">
      <w:pPr>
        <w:rPr>
          <w:rFonts w:ascii="Times New Roman" w:hAnsi="Times New Roman" w:cs="Times New Roman"/>
        </w:rPr>
      </w:pPr>
    </w:p>
    <w:p w14:paraId="2364DE4A" w14:textId="08B1BABA" w:rsidR="00323371" w:rsidRPr="00323371" w:rsidRDefault="00323371" w:rsidP="00323371">
      <w:pPr>
        <w:pStyle w:val="Paragraphedeliste"/>
        <w:keepNext/>
        <w:numPr>
          <w:ilvl w:val="0"/>
          <w:numId w:val="21"/>
        </w:numPr>
        <w:spacing w:after="0" w:line="240" w:lineRule="auto"/>
        <w:ind w:left="567" w:hanging="567"/>
        <w:contextualSpacing w:val="0"/>
        <w:rPr>
          <w:rFonts w:ascii="Times New Roman" w:hAnsi="Times New Roman" w:cs="Times New Roman"/>
          <w:b/>
          <w:smallCaps/>
          <w:sz w:val="22"/>
        </w:rPr>
      </w:pPr>
      <w:r w:rsidRPr="00323371">
        <w:rPr>
          <w:rFonts w:ascii="Times New Roman" w:hAnsi="Times New Roman" w:cs="Times New Roman"/>
          <w:b/>
          <w:smallCaps/>
          <w:sz w:val="22"/>
        </w:rPr>
        <w:t xml:space="preserve">Autorisations à donner au conseil d’administration pour opérer sur les actions de la </w:t>
      </w:r>
      <w:r w:rsidR="00512C22" w:rsidRPr="00323371">
        <w:rPr>
          <w:rFonts w:ascii="Times New Roman" w:hAnsi="Times New Roman" w:cs="Times New Roman"/>
          <w:b/>
          <w:smallCaps/>
          <w:sz w:val="22"/>
        </w:rPr>
        <w:t>société</w:t>
      </w:r>
    </w:p>
    <w:p w14:paraId="6FB08EDA" w14:textId="77777777" w:rsidR="00323371" w:rsidRPr="00323371" w:rsidRDefault="00323371" w:rsidP="00323371">
      <w:pPr>
        <w:keepNext/>
        <w:rPr>
          <w:rFonts w:ascii="Times New Roman" w:hAnsi="Times New Roman" w:cs="Times New Roman"/>
        </w:rPr>
      </w:pPr>
    </w:p>
    <w:p w14:paraId="63653675" w14:textId="08F34BAB" w:rsidR="00323371" w:rsidRPr="00323371" w:rsidRDefault="00323371" w:rsidP="00323371">
      <w:pPr>
        <w:keepNext/>
        <w:rPr>
          <w:rFonts w:ascii="Times New Roman" w:hAnsi="Times New Roman" w:cs="Times New Roman"/>
          <w:b/>
          <w:i/>
          <w:color w:val="000000"/>
        </w:rPr>
      </w:pPr>
      <w:r w:rsidRPr="00323371">
        <w:rPr>
          <w:rFonts w:ascii="Times New Roman" w:hAnsi="Times New Roman" w:cs="Times New Roman"/>
          <w:b/>
          <w:i/>
          <w:color w:val="000000"/>
        </w:rPr>
        <w:t>13</w:t>
      </w:r>
      <w:r w:rsidRPr="00323371">
        <w:rPr>
          <w:rFonts w:ascii="Times New Roman" w:hAnsi="Times New Roman" w:cs="Times New Roman"/>
          <w:b/>
          <w:i/>
          <w:color w:val="000000"/>
        </w:rPr>
        <w:t>ème résolution (à titre ordinaire) et 2</w:t>
      </w:r>
      <w:r w:rsidRPr="00323371">
        <w:rPr>
          <w:rFonts w:ascii="Times New Roman" w:hAnsi="Times New Roman" w:cs="Times New Roman"/>
          <w:b/>
          <w:i/>
          <w:color w:val="000000"/>
        </w:rPr>
        <w:t>7</w:t>
      </w:r>
      <w:r w:rsidRPr="00323371">
        <w:rPr>
          <w:rFonts w:ascii="Times New Roman" w:hAnsi="Times New Roman" w:cs="Times New Roman"/>
          <w:b/>
          <w:i/>
          <w:color w:val="000000"/>
          <w:vertAlign w:val="superscript"/>
        </w:rPr>
        <w:t>ème</w:t>
      </w:r>
      <w:r w:rsidRPr="00323371">
        <w:rPr>
          <w:rFonts w:ascii="Times New Roman" w:hAnsi="Times New Roman" w:cs="Times New Roman"/>
          <w:b/>
          <w:i/>
          <w:color w:val="000000"/>
        </w:rPr>
        <w:t xml:space="preserve"> résolution (à titre extraordinaire)</w:t>
      </w:r>
    </w:p>
    <w:p w14:paraId="0691AFCC" w14:textId="1DB3B58C" w:rsidR="00323371" w:rsidRPr="00323371" w:rsidRDefault="00323371" w:rsidP="00323371">
      <w:pPr>
        <w:keepNext/>
        <w:rPr>
          <w:rFonts w:ascii="Times New Roman" w:hAnsi="Times New Roman" w:cs="Times New Roman"/>
          <w:color w:val="000000"/>
        </w:rPr>
      </w:pPr>
      <w:r w:rsidRPr="00323371">
        <w:rPr>
          <w:rFonts w:ascii="Times New Roman" w:hAnsi="Times New Roman" w:cs="Times New Roman"/>
          <w:color w:val="000000"/>
        </w:rPr>
        <w:t>Dans le cadre de la</w:t>
      </w:r>
      <w:r w:rsidRPr="00323371">
        <w:rPr>
          <w:rFonts w:ascii="Times New Roman" w:hAnsi="Times New Roman" w:cs="Times New Roman"/>
          <w:b/>
          <w:i/>
          <w:color w:val="000000"/>
        </w:rPr>
        <w:t xml:space="preserve"> </w:t>
      </w:r>
      <w:r w:rsidRPr="00323371">
        <w:rPr>
          <w:rFonts w:ascii="Times New Roman" w:hAnsi="Times New Roman" w:cs="Times New Roman"/>
          <w:b/>
          <w:i/>
          <w:color w:val="000000"/>
        </w:rPr>
        <w:t>13</w:t>
      </w:r>
      <w:r w:rsidRPr="00323371">
        <w:rPr>
          <w:rFonts w:ascii="Times New Roman" w:hAnsi="Times New Roman" w:cs="Times New Roman"/>
          <w:b/>
          <w:i/>
          <w:color w:val="000000"/>
          <w:vertAlign w:val="superscript"/>
        </w:rPr>
        <w:t>ème</w:t>
      </w:r>
      <w:r w:rsidRPr="00323371">
        <w:rPr>
          <w:rFonts w:ascii="Times New Roman" w:hAnsi="Times New Roman" w:cs="Times New Roman"/>
          <w:b/>
          <w:i/>
          <w:color w:val="000000"/>
        </w:rPr>
        <w:t xml:space="preserve"> résolution</w:t>
      </w:r>
      <w:r w:rsidRPr="00323371">
        <w:rPr>
          <w:rFonts w:ascii="Times New Roman" w:hAnsi="Times New Roman" w:cs="Times New Roman"/>
          <w:color w:val="000000"/>
        </w:rPr>
        <w:t>, et conformément aux dispositions des articles L. 225-209 et suivants du Code de commerce, il vous est proposé de conférer au conseil d’administration,</w:t>
      </w:r>
      <w:r w:rsidRPr="00323371">
        <w:rPr>
          <w:rFonts w:ascii="Times New Roman" w:hAnsi="Times New Roman" w:cs="Times New Roman"/>
        </w:rPr>
        <w:t xml:space="preserve"> </w:t>
      </w:r>
      <w:r w:rsidRPr="00323371">
        <w:rPr>
          <w:rFonts w:ascii="Times New Roman" w:hAnsi="Times New Roman" w:cs="Times New Roman"/>
          <w:color w:val="000000"/>
        </w:rPr>
        <w:t>l’autorisation de mettre en œuvre un programme de rachat par la Société de ses propres actions.</w:t>
      </w:r>
    </w:p>
    <w:p w14:paraId="2EA0394D" w14:textId="77777777" w:rsidR="00323371" w:rsidRPr="00323371" w:rsidRDefault="00323371" w:rsidP="00323371">
      <w:pPr>
        <w:rPr>
          <w:rFonts w:ascii="Times New Roman" w:hAnsi="Times New Roman" w:cs="Times New Roman"/>
          <w:color w:val="000000"/>
        </w:rPr>
      </w:pPr>
      <w:r w:rsidRPr="00323371">
        <w:rPr>
          <w:rFonts w:ascii="Times New Roman" w:hAnsi="Times New Roman" w:cs="Times New Roman"/>
          <w:color w:val="000000"/>
        </w:rPr>
        <w:t>Cette autorisation priverait d’effet, pour la fraction non utilisée, toute autorisation antérieure ayant le même objet et serait donnée pour une durée de 18 mois à compter de la présente assemblée générale. Elle permettrait à la Société de racheter ses propres actions en vue :</w:t>
      </w:r>
    </w:p>
    <w:p w14:paraId="7E67F78F" w14:textId="77777777" w:rsidR="00323371" w:rsidRPr="00323371" w:rsidRDefault="00323371" w:rsidP="00323371">
      <w:pPr>
        <w:pStyle w:val="Paragraphedeliste"/>
        <w:numPr>
          <w:ilvl w:val="0"/>
          <w:numId w:val="23"/>
        </w:numPr>
        <w:spacing w:after="0" w:line="240" w:lineRule="auto"/>
        <w:ind w:left="284" w:hanging="284"/>
        <w:contextualSpacing w:val="0"/>
        <w:rPr>
          <w:rFonts w:ascii="Times New Roman" w:hAnsi="Times New Roman" w:cs="Times New Roman"/>
          <w:color w:val="000000"/>
          <w:sz w:val="22"/>
        </w:rPr>
      </w:pPr>
      <w:proofErr w:type="gramStart"/>
      <w:r w:rsidRPr="00323371">
        <w:rPr>
          <w:rFonts w:ascii="Times New Roman" w:hAnsi="Times New Roman" w:cs="Times New Roman"/>
          <w:color w:val="000000"/>
          <w:sz w:val="22"/>
        </w:rPr>
        <w:t>d’animer</w:t>
      </w:r>
      <w:proofErr w:type="gramEnd"/>
      <w:r w:rsidRPr="00323371">
        <w:rPr>
          <w:rFonts w:ascii="Times New Roman" w:hAnsi="Times New Roman" w:cs="Times New Roman"/>
          <w:color w:val="000000"/>
          <w:sz w:val="22"/>
        </w:rPr>
        <w:t xml:space="preserve"> le marché des titres de la Société, notamment pour en favoriser la liquidité, dans le cadre d’un contrat de liquidité ;</w:t>
      </w:r>
    </w:p>
    <w:p w14:paraId="75912627" w14:textId="77777777" w:rsidR="00323371" w:rsidRPr="00323371" w:rsidRDefault="00323371" w:rsidP="00323371">
      <w:pPr>
        <w:pStyle w:val="Paragraphedeliste"/>
        <w:numPr>
          <w:ilvl w:val="0"/>
          <w:numId w:val="23"/>
        </w:numPr>
        <w:spacing w:after="0" w:line="240" w:lineRule="auto"/>
        <w:ind w:left="284" w:hanging="284"/>
        <w:contextualSpacing w:val="0"/>
        <w:rPr>
          <w:rFonts w:ascii="Times New Roman" w:hAnsi="Times New Roman" w:cs="Times New Roman"/>
          <w:color w:val="000000"/>
          <w:sz w:val="22"/>
        </w:rPr>
      </w:pPr>
      <w:proofErr w:type="gramStart"/>
      <w:r w:rsidRPr="00323371">
        <w:rPr>
          <w:rFonts w:ascii="Times New Roman" w:hAnsi="Times New Roman" w:cs="Times New Roman"/>
          <w:color w:val="000000"/>
          <w:sz w:val="22"/>
        </w:rPr>
        <w:t>de</w:t>
      </w:r>
      <w:proofErr w:type="gramEnd"/>
      <w:r w:rsidRPr="00323371">
        <w:rPr>
          <w:rFonts w:ascii="Times New Roman" w:hAnsi="Times New Roman" w:cs="Times New Roman"/>
          <w:color w:val="000000"/>
          <w:sz w:val="22"/>
        </w:rPr>
        <w:t xml:space="preserve"> mettre en œuvre tout plan d’options d’achat d’actions de la Société ;</w:t>
      </w:r>
    </w:p>
    <w:p w14:paraId="5C719416" w14:textId="77777777" w:rsidR="00323371" w:rsidRPr="00323371" w:rsidRDefault="00323371" w:rsidP="00323371">
      <w:pPr>
        <w:pStyle w:val="Paragraphedeliste"/>
        <w:numPr>
          <w:ilvl w:val="0"/>
          <w:numId w:val="23"/>
        </w:numPr>
        <w:spacing w:after="0" w:line="240" w:lineRule="auto"/>
        <w:ind w:left="284" w:hanging="284"/>
        <w:contextualSpacing w:val="0"/>
        <w:rPr>
          <w:rFonts w:ascii="Times New Roman" w:hAnsi="Times New Roman" w:cs="Times New Roman"/>
          <w:color w:val="000000"/>
          <w:sz w:val="22"/>
        </w:rPr>
      </w:pPr>
      <w:proofErr w:type="gramStart"/>
      <w:r w:rsidRPr="00323371">
        <w:rPr>
          <w:rFonts w:ascii="Times New Roman" w:hAnsi="Times New Roman" w:cs="Times New Roman"/>
          <w:color w:val="000000"/>
          <w:sz w:val="22"/>
        </w:rPr>
        <w:t>d’attribuer</w:t>
      </w:r>
      <w:proofErr w:type="gramEnd"/>
      <w:r w:rsidRPr="00323371">
        <w:rPr>
          <w:rFonts w:ascii="Times New Roman" w:hAnsi="Times New Roman" w:cs="Times New Roman"/>
          <w:color w:val="000000"/>
          <w:sz w:val="22"/>
        </w:rPr>
        <w:t xml:space="preserve"> à titre gratuit des actions ;</w:t>
      </w:r>
    </w:p>
    <w:p w14:paraId="0C4AFBD1" w14:textId="77777777" w:rsidR="00323371" w:rsidRPr="00323371" w:rsidRDefault="00323371" w:rsidP="00323371">
      <w:pPr>
        <w:pStyle w:val="Paragraphedeliste"/>
        <w:numPr>
          <w:ilvl w:val="0"/>
          <w:numId w:val="23"/>
        </w:numPr>
        <w:spacing w:after="0" w:line="240" w:lineRule="auto"/>
        <w:ind w:left="284" w:hanging="284"/>
        <w:contextualSpacing w:val="0"/>
        <w:rPr>
          <w:rFonts w:ascii="Times New Roman" w:hAnsi="Times New Roman" w:cs="Times New Roman"/>
          <w:color w:val="000000"/>
          <w:sz w:val="22"/>
        </w:rPr>
      </w:pPr>
      <w:proofErr w:type="gramStart"/>
      <w:r w:rsidRPr="00323371">
        <w:rPr>
          <w:rFonts w:ascii="Times New Roman" w:hAnsi="Times New Roman" w:cs="Times New Roman"/>
          <w:color w:val="000000"/>
          <w:sz w:val="22"/>
        </w:rPr>
        <w:t>d’attribuer</w:t>
      </w:r>
      <w:proofErr w:type="gramEnd"/>
      <w:r w:rsidRPr="00323371">
        <w:rPr>
          <w:rFonts w:ascii="Times New Roman" w:hAnsi="Times New Roman" w:cs="Times New Roman"/>
          <w:color w:val="000000"/>
          <w:sz w:val="22"/>
        </w:rPr>
        <w:t xml:space="preserve"> des actions aux salariés au titre de leur participation aux fruits de l’expansion de l’entreprise et de mettre en œuvre tout plan d’épargne d’entreprise ;</w:t>
      </w:r>
    </w:p>
    <w:p w14:paraId="33AB4303" w14:textId="77777777" w:rsidR="00323371" w:rsidRPr="00323371" w:rsidRDefault="00323371" w:rsidP="00323371">
      <w:pPr>
        <w:pStyle w:val="Paragraphedeliste"/>
        <w:numPr>
          <w:ilvl w:val="0"/>
          <w:numId w:val="23"/>
        </w:numPr>
        <w:spacing w:after="0" w:line="240" w:lineRule="auto"/>
        <w:ind w:left="284" w:hanging="284"/>
        <w:contextualSpacing w:val="0"/>
        <w:rPr>
          <w:rFonts w:ascii="Times New Roman" w:hAnsi="Times New Roman" w:cs="Times New Roman"/>
          <w:color w:val="000000"/>
          <w:sz w:val="22"/>
        </w:rPr>
      </w:pPr>
      <w:proofErr w:type="gramStart"/>
      <w:r w:rsidRPr="00323371">
        <w:rPr>
          <w:rFonts w:ascii="Times New Roman" w:hAnsi="Times New Roman" w:cs="Times New Roman"/>
          <w:color w:val="000000"/>
          <w:sz w:val="22"/>
        </w:rPr>
        <w:t>de</w:t>
      </w:r>
      <w:proofErr w:type="gramEnd"/>
      <w:r w:rsidRPr="00323371">
        <w:rPr>
          <w:rFonts w:ascii="Times New Roman" w:hAnsi="Times New Roman" w:cs="Times New Roman"/>
          <w:color w:val="000000"/>
          <w:sz w:val="22"/>
        </w:rPr>
        <w:t xml:space="preserve"> conserver des actions en vue de leur remise ultérieure à titre de paiement ou d’échange dans le cadre d’opérations de croissance externe ;</w:t>
      </w:r>
    </w:p>
    <w:p w14:paraId="4C36ABDF" w14:textId="77777777" w:rsidR="00323371" w:rsidRPr="00323371" w:rsidRDefault="00323371" w:rsidP="00323371">
      <w:pPr>
        <w:pStyle w:val="Paragraphedeliste"/>
        <w:numPr>
          <w:ilvl w:val="0"/>
          <w:numId w:val="23"/>
        </w:numPr>
        <w:spacing w:after="0" w:line="240" w:lineRule="auto"/>
        <w:ind w:left="284" w:hanging="284"/>
        <w:contextualSpacing w:val="0"/>
        <w:rPr>
          <w:rFonts w:ascii="Times New Roman" w:hAnsi="Times New Roman" w:cs="Times New Roman"/>
          <w:color w:val="000000"/>
          <w:sz w:val="22"/>
        </w:rPr>
      </w:pPr>
      <w:proofErr w:type="gramStart"/>
      <w:r w:rsidRPr="00323371">
        <w:rPr>
          <w:rFonts w:ascii="Times New Roman" w:hAnsi="Times New Roman" w:cs="Times New Roman"/>
          <w:color w:val="000000"/>
          <w:sz w:val="22"/>
        </w:rPr>
        <w:t>de</w:t>
      </w:r>
      <w:proofErr w:type="gramEnd"/>
      <w:r w:rsidRPr="00323371">
        <w:rPr>
          <w:rFonts w:ascii="Times New Roman" w:hAnsi="Times New Roman" w:cs="Times New Roman"/>
          <w:color w:val="000000"/>
          <w:sz w:val="22"/>
        </w:rPr>
        <w:t xml:space="preserve"> remettre des actions lors de l’exercice de droits attachés à des valeurs mobilières donnant accès au capital ;</w:t>
      </w:r>
    </w:p>
    <w:p w14:paraId="686C656C" w14:textId="77777777" w:rsidR="00323371" w:rsidRPr="00323371" w:rsidRDefault="00323371" w:rsidP="00323371">
      <w:pPr>
        <w:pStyle w:val="Paragraphedeliste"/>
        <w:numPr>
          <w:ilvl w:val="0"/>
          <w:numId w:val="23"/>
        </w:numPr>
        <w:spacing w:after="0" w:line="240" w:lineRule="auto"/>
        <w:ind w:left="284" w:hanging="284"/>
        <w:contextualSpacing w:val="0"/>
        <w:rPr>
          <w:rFonts w:ascii="Times New Roman" w:hAnsi="Times New Roman" w:cs="Times New Roman"/>
          <w:color w:val="000000"/>
          <w:sz w:val="22"/>
        </w:rPr>
      </w:pPr>
      <w:proofErr w:type="gramStart"/>
      <w:r w:rsidRPr="00323371">
        <w:rPr>
          <w:rFonts w:ascii="Times New Roman" w:hAnsi="Times New Roman" w:cs="Times New Roman"/>
          <w:color w:val="000000"/>
          <w:sz w:val="22"/>
        </w:rPr>
        <w:t>d’annuler</w:t>
      </w:r>
      <w:proofErr w:type="gramEnd"/>
      <w:r w:rsidRPr="00323371">
        <w:rPr>
          <w:rFonts w:ascii="Times New Roman" w:hAnsi="Times New Roman" w:cs="Times New Roman"/>
          <w:color w:val="000000"/>
          <w:sz w:val="22"/>
        </w:rPr>
        <w:t xml:space="preserve"> tout ou partie des actions ainsi rachetées afin de réduire le capital ;</w:t>
      </w:r>
    </w:p>
    <w:p w14:paraId="217BD127" w14:textId="77777777" w:rsidR="00323371" w:rsidRPr="00323371" w:rsidRDefault="00323371" w:rsidP="00323371">
      <w:pPr>
        <w:pStyle w:val="Paragraphedeliste"/>
        <w:numPr>
          <w:ilvl w:val="0"/>
          <w:numId w:val="23"/>
        </w:numPr>
        <w:spacing w:after="0" w:line="240" w:lineRule="auto"/>
        <w:ind w:left="284" w:hanging="284"/>
        <w:contextualSpacing w:val="0"/>
        <w:rPr>
          <w:rFonts w:ascii="Times New Roman" w:hAnsi="Times New Roman" w:cs="Times New Roman"/>
          <w:color w:val="000000"/>
          <w:sz w:val="22"/>
        </w:rPr>
      </w:pPr>
      <w:proofErr w:type="gramStart"/>
      <w:r w:rsidRPr="00323371">
        <w:rPr>
          <w:rFonts w:ascii="Times New Roman" w:hAnsi="Times New Roman" w:cs="Times New Roman"/>
          <w:color w:val="000000"/>
          <w:sz w:val="22"/>
        </w:rPr>
        <w:t>et</w:t>
      </w:r>
      <w:proofErr w:type="gramEnd"/>
      <w:r w:rsidRPr="00323371">
        <w:rPr>
          <w:rFonts w:ascii="Times New Roman" w:hAnsi="Times New Roman" w:cs="Times New Roman"/>
          <w:color w:val="000000"/>
          <w:sz w:val="22"/>
        </w:rPr>
        <w:t>, plus généralement, de réaliser toute opération autorisée ou qui viendrait à être autorisée par la loi ou toute pratique de marché qui viendrait à être admise par l’AMF, étant précisé que les actionnaires de la Société en serait informé par voie de communiqué.</w:t>
      </w:r>
    </w:p>
    <w:p w14:paraId="261394BE" w14:textId="77777777" w:rsidR="00323371" w:rsidRPr="00323371" w:rsidRDefault="00323371" w:rsidP="00323371">
      <w:pPr>
        <w:rPr>
          <w:rFonts w:ascii="Times New Roman" w:hAnsi="Times New Roman" w:cs="Times New Roman"/>
          <w:color w:val="000000"/>
        </w:rPr>
      </w:pPr>
    </w:p>
    <w:p w14:paraId="583E131D" w14:textId="77777777" w:rsidR="00323371" w:rsidRPr="00323371" w:rsidRDefault="00323371" w:rsidP="00323371">
      <w:pPr>
        <w:rPr>
          <w:rFonts w:ascii="Times New Roman" w:hAnsi="Times New Roman" w:cs="Times New Roman"/>
          <w:bCs/>
        </w:rPr>
      </w:pPr>
      <w:r w:rsidRPr="00323371">
        <w:rPr>
          <w:rFonts w:ascii="Times New Roman" w:hAnsi="Times New Roman" w:cs="Times New Roman"/>
          <w:bCs/>
        </w:rPr>
        <w:lastRenderedPageBreak/>
        <w:t>Cette résolution prévoit que les rachats d’actions pourront être réalisés en période d’offre publique uniquement dans le respect des dispositions de l’article 231-40 du Règlement Général de l’Autorité des Marchés Financiers.</w:t>
      </w:r>
    </w:p>
    <w:p w14:paraId="4B97FADC" w14:textId="77777777" w:rsidR="00323371" w:rsidRPr="00323371" w:rsidRDefault="00323371" w:rsidP="00323371">
      <w:pPr>
        <w:rPr>
          <w:rFonts w:ascii="Times New Roman" w:hAnsi="Times New Roman" w:cs="Times New Roman"/>
        </w:rPr>
      </w:pPr>
      <w:r w:rsidRPr="00323371">
        <w:rPr>
          <w:rFonts w:ascii="Times New Roman" w:hAnsi="Times New Roman" w:cs="Times New Roman"/>
          <w:bCs/>
        </w:rPr>
        <w:t>La résolution présentée prévoit un prix maximum d’achat à vingt-quatre (24) euros par action, hors frais d’acquisition.</w:t>
      </w:r>
    </w:p>
    <w:p w14:paraId="5CEDD3AC" w14:textId="77777777" w:rsidR="00323371" w:rsidRPr="00323371" w:rsidRDefault="00323371" w:rsidP="00323371">
      <w:pPr>
        <w:rPr>
          <w:rFonts w:ascii="Times New Roman" w:hAnsi="Times New Roman" w:cs="Times New Roman"/>
        </w:rPr>
      </w:pPr>
      <w:r w:rsidRPr="00323371">
        <w:rPr>
          <w:rFonts w:ascii="Times New Roman" w:hAnsi="Times New Roman" w:cs="Times New Roman"/>
        </w:rPr>
        <w:t xml:space="preserve">Le nombre maximum d’actions pouvant être acquises par la Société est limité à </w:t>
      </w:r>
      <w:r w:rsidRPr="00323371">
        <w:rPr>
          <w:rFonts w:ascii="Times New Roman" w:hAnsi="Times New Roman" w:cs="Times New Roman"/>
          <w:bCs/>
        </w:rPr>
        <w:t xml:space="preserve">10% du capital et le montant maximum des fonds susceptibles d’être investis dans l’achat de ses actions est de douze millions </w:t>
      </w:r>
      <w:r w:rsidRPr="00323371">
        <w:rPr>
          <w:rFonts w:ascii="Times New Roman" w:hAnsi="Times New Roman" w:cs="Times New Roman"/>
          <w:color w:val="000202"/>
        </w:rPr>
        <w:t>d’</w:t>
      </w:r>
      <w:r w:rsidRPr="00323371">
        <w:rPr>
          <w:rFonts w:ascii="Times New Roman" w:hAnsi="Times New Roman" w:cs="Times New Roman"/>
          <w:bCs/>
        </w:rPr>
        <w:t>euros (12.000.000 €).</w:t>
      </w:r>
    </w:p>
    <w:p w14:paraId="2F3A4C1B" w14:textId="003D23E9" w:rsidR="00323371" w:rsidRPr="00323371" w:rsidRDefault="00323371" w:rsidP="00323371">
      <w:pPr>
        <w:rPr>
          <w:rFonts w:ascii="Times New Roman" w:hAnsi="Times New Roman" w:cs="Times New Roman"/>
          <w:bCs/>
        </w:rPr>
      </w:pPr>
      <w:r w:rsidRPr="00323371">
        <w:rPr>
          <w:rFonts w:ascii="Times New Roman" w:hAnsi="Times New Roman" w:cs="Times New Roman"/>
          <w:color w:val="080C0C"/>
        </w:rPr>
        <w:t>Dans le cadre de la</w:t>
      </w:r>
      <w:r w:rsidRPr="00323371">
        <w:rPr>
          <w:rFonts w:ascii="Times New Roman" w:hAnsi="Times New Roman" w:cs="Times New Roman"/>
          <w:b/>
          <w:i/>
          <w:color w:val="080C0C"/>
        </w:rPr>
        <w:t xml:space="preserve"> 2</w:t>
      </w:r>
      <w:r w:rsidRPr="00323371">
        <w:rPr>
          <w:rFonts w:ascii="Times New Roman" w:hAnsi="Times New Roman" w:cs="Times New Roman"/>
          <w:b/>
          <w:i/>
          <w:color w:val="080C0C"/>
        </w:rPr>
        <w:t>7</w:t>
      </w:r>
      <w:r w:rsidRPr="00323371">
        <w:rPr>
          <w:rFonts w:ascii="Times New Roman" w:hAnsi="Times New Roman" w:cs="Times New Roman"/>
          <w:b/>
          <w:i/>
          <w:color w:val="080C0C"/>
          <w:vertAlign w:val="superscript"/>
        </w:rPr>
        <w:t>ème</w:t>
      </w:r>
      <w:r w:rsidRPr="00323371">
        <w:rPr>
          <w:rFonts w:ascii="Times New Roman" w:hAnsi="Times New Roman" w:cs="Times New Roman"/>
          <w:b/>
          <w:i/>
          <w:color w:val="080C0C"/>
        </w:rPr>
        <w:t xml:space="preserve"> résolution</w:t>
      </w:r>
      <w:r w:rsidRPr="00323371">
        <w:rPr>
          <w:rFonts w:ascii="Times New Roman" w:hAnsi="Times New Roman" w:cs="Times New Roman"/>
          <w:color w:val="080C0C"/>
        </w:rPr>
        <w:t xml:space="preserve">, nous sollicitons de votre assemblée générale </w:t>
      </w:r>
      <w:r w:rsidRPr="00323371">
        <w:rPr>
          <w:rFonts w:ascii="Times New Roman" w:hAnsi="Times New Roman" w:cs="Times New Roman"/>
          <w:bCs/>
        </w:rPr>
        <w:t>de conférer au conseil d’administration l’autorisation de réduire le capital social par voie d’annulation, en une ou plusieurs fois, de tout ou partie des actions de la Société rachetées dans le cadre de toute autorisation donnée par l’assemblée générale des actionnaires en application de l’article L. 225-209 du Code de commerce, dans la limite de 10% du capital social par période de 24 mois, toute autorisation antérieure ayant le même objet étant privée d’effet.</w:t>
      </w:r>
    </w:p>
    <w:p w14:paraId="36CE4CCB" w14:textId="77777777" w:rsidR="00323371" w:rsidRPr="00323371" w:rsidRDefault="00323371" w:rsidP="001C1F3E">
      <w:pPr>
        <w:rPr>
          <w:rFonts w:ascii="Times New Roman" w:hAnsi="Times New Roman" w:cs="Times New Roman"/>
        </w:rPr>
      </w:pPr>
    </w:p>
    <w:p w14:paraId="2C923F1B" w14:textId="77777777" w:rsidR="00323371" w:rsidRPr="00323371" w:rsidRDefault="00323371" w:rsidP="00323371">
      <w:pPr>
        <w:pStyle w:val="Paragraphedeliste"/>
        <w:keepNext/>
        <w:numPr>
          <w:ilvl w:val="0"/>
          <w:numId w:val="21"/>
        </w:numPr>
        <w:spacing w:after="0" w:line="240" w:lineRule="auto"/>
        <w:ind w:left="567" w:hanging="567"/>
        <w:contextualSpacing w:val="0"/>
        <w:rPr>
          <w:rFonts w:ascii="Times New Roman" w:hAnsi="Times New Roman" w:cs="Times New Roman"/>
          <w:b/>
          <w:smallCaps/>
          <w:sz w:val="22"/>
        </w:rPr>
      </w:pPr>
      <w:r w:rsidRPr="00323371">
        <w:rPr>
          <w:rFonts w:ascii="Times New Roman" w:hAnsi="Times New Roman" w:cs="Times New Roman"/>
          <w:b/>
          <w:smallCaps/>
          <w:sz w:val="22"/>
        </w:rPr>
        <w:t>Délégations et autorisations en vue d’augmenter le capital social</w:t>
      </w:r>
    </w:p>
    <w:p w14:paraId="018BC415" w14:textId="77777777" w:rsidR="00323371" w:rsidRPr="00323371" w:rsidRDefault="00323371" w:rsidP="00323371">
      <w:pPr>
        <w:tabs>
          <w:tab w:val="left" w:pos="426"/>
          <w:tab w:val="left" w:pos="709"/>
        </w:tabs>
        <w:rPr>
          <w:rFonts w:ascii="Times New Roman" w:hAnsi="Times New Roman" w:cs="Times New Roman"/>
        </w:rPr>
      </w:pPr>
    </w:p>
    <w:p w14:paraId="69EE01DD" w14:textId="531EFFBA" w:rsidR="00323371" w:rsidRPr="00323371" w:rsidRDefault="00323371" w:rsidP="00323371">
      <w:pPr>
        <w:rPr>
          <w:rFonts w:ascii="Times New Roman" w:hAnsi="Times New Roman" w:cs="Times New Roman"/>
          <w:b/>
          <w:i/>
        </w:rPr>
      </w:pPr>
      <w:r w:rsidRPr="00323371">
        <w:rPr>
          <w:rFonts w:ascii="Times New Roman" w:hAnsi="Times New Roman" w:cs="Times New Roman"/>
          <w:b/>
          <w:i/>
        </w:rPr>
        <w:t>1</w:t>
      </w:r>
      <w:r w:rsidR="00512C22">
        <w:rPr>
          <w:rFonts w:ascii="Times New Roman" w:hAnsi="Times New Roman" w:cs="Times New Roman"/>
          <w:b/>
          <w:i/>
        </w:rPr>
        <w:t>4</w:t>
      </w:r>
      <w:r w:rsidRPr="00323371">
        <w:rPr>
          <w:rFonts w:ascii="Times New Roman" w:hAnsi="Times New Roman" w:cs="Times New Roman"/>
          <w:b/>
          <w:i/>
          <w:vertAlign w:val="superscript"/>
        </w:rPr>
        <w:t>ème</w:t>
      </w:r>
      <w:r w:rsidRPr="00323371">
        <w:rPr>
          <w:rFonts w:ascii="Times New Roman" w:hAnsi="Times New Roman" w:cs="Times New Roman"/>
          <w:b/>
          <w:i/>
        </w:rPr>
        <w:t xml:space="preserve"> à 2</w:t>
      </w:r>
      <w:r w:rsidR="00512C22">
        <w:rPr>
          <w:rFonts w:ascii="Times New Roman" w:hAnsi="Times New Roman" w:cs="Times New Roman"/>
          <w:b/>
          <w:i/>
        </w:rPr>
        <w:t>6</w:t>
      </w:r>
      <w:r w:rsidRPr="00323371">
        <w:rPr>
          <w:rFonts w:ascii="Times New Roman" w:hAnsi="Times New Roman" w:cs="Times New Roman"/>
          <w:b/>
          <w:i/>
          <w:vertAlign w:val="superscript"/>
        </w:rPr>
        <w:t>ème</w:t>
      </w:r>
      <w:r w:rsidRPr="00323371">
        <w:rPr>
          <w:rFonts w:ascii="Times New Roman" w:hAnsi="Times New Roman" w:cs="Times New Roman"/>
          <w:b/>
          <w:i/>
        </w:rPr>
        <w:t xml:space="preserve"> résolutions (à titre extraordinaire)</w:t>
      </w:r>
    </w:p>
    <w:p w14:paraId="724CC5EF" w14:textId="77777777" w:rsidR="00323371" w:rsidRPr="00323371" w:rsidRDefault="00323371" w:rsidP="00323371">
      <w:pPr>
        <w:keepNext/>
        <w:rPr>
          <w:rFonts w:ascii="Times New Roman" w:hAnsi="Times New Roman" w:cs="Times New Roman"/>
        </w:rPr>
      </w:pPr>
      <w:r w:rsidRPr="00323371">
        <w:rPr>
          <w:rFonts w:ascii="Times New Roman" w:hAnsi="Times New Roman" w:cs="Times New Roman"/>
        </w:rPr>
        <w:t>Nous vous proposons de doter la Société des autorisations financières lui permettant d’émettre des actions ou des valeurs mobilières donnant accès à des actions nouvelles et de choisir, en fonction des conditions de marché, les moyens les mieux adaptés au financement du développement de la Société.</w:t>
      </w:r>
    </w:p>
    <w:p w14:paraId="21A9F6BD" w14:textId="77777777" w:rsidR="00323371" w:rsidRPr="00323371" w:rsidRDefault="00323371" w:rsidP="00323371">
      <w:pPr>
        <w:rPr>
          <w:rFonts w:ascii="Times New Roman" w:hAnsi="Times New Roman" w:cs="Times New Roman"/>
        </w:rPr>
      </w:pPr>
      <w:r w:rsidRPr="00323371">
        <w:rPr>
          <w:rFonts w:ascii="Times New Roman" w:hAnsi="Times New Roman" w:cs="Times New Roman"/>
        </w:rPr>
        <w:t>Nous vous demanderons de consentir au conseil d’administration, pour certaines de ces résolutions, la faculté de supprimer le droit préférentiel de souscription. En effet, selon les conditions de marché, la nature des investisseurs concernés par l’émission et le type de titre émis, il peut être préférable, voire nécessaire, de supprimer le droit préférentiel de souscription, pour réaliser un placement de titres dans les meilleures conditions, notamment lorsque la rapidité des opérations constitue une condition essentielle de leur réussite. Une telle suppression peut permettre d’obtenir une masse de capitaux plus importante en raison de conditions d’émission plus favorables.</w:t>
      </w:r>
    </w:p>
    <w:p w14:paraId="07FDCA11" w14:textId="77777777" w:rsidR="00323371" w:rsidRPr="00323371" w:rsidRDefault="00323371" w:rsidP="00323371">
      <w:pPr>
        <w:outlineLvl w:val="0"/>
        <w:rPr>
          <w:rFonts w:ascii="Times New Roman" w:hAnsi="Times New Roman" w:cs="Times New Roman"/>
        </w:rPr>
      </w:pPr>
      <w:r w:rsidRPr="00323371">
        <w:rPr>
          <w:rFonts w:ascii="Times New Roman" w:hAnsi="Times New Roman" w:cs="Times New Roman"/>
        </w:rPr>
        <w:t>L’objet de ces résolutions est précisé et commenté plus en détails ci-après. Par ailleurs, il est rappelé que le capital social de la Société est entièrement libéré.</w:t>
      </w:r>
    </w:p>
    <w:p w14:paraId="2E3D900B" w14:textId="77777777" w:rsidR="00323371" w:rsidRPr="00323371" w:rsidRDefault="00323371" w:rsidP="00323371">
      <w:pPr>
        <w:rPr>
          <w:rFonts w:ascii="Times New Roman" w:hAnsi="Times New Roman" w:cs="Times New Roman"/>
        </w:rPr>
      </w:pPr>
    </w:p>
    <w:p w14:paraId="0ACBD3BC" w14:textId="77777777" w:rsidR="00323371" w:rsidRPr="00323371" w:rsidRDefault="00323371" w:rsidP="00323371">
      <w:pPr>
        <w:pStyle w:val="Paragraphedeliste"/>
        <w:keepNext/>
        <w:numPr>
          <w:ilvl w:val="0"/>
          <w:numId w:val="24"/>
        </w:numPr>
        <w:tabs>
          <w:tab w:val="left" w:pos="567"/>
        </w:tabs>
        <w:spacing w:after="0" w:line="240" w:lineRule="auto"/>
        <w:ind w:left="567" w:hanging="567"/>
        <w:contextualSpacing w:val="0"/>
        <w:rPr>
          <w:rFonts w:ascii="Times New Roman" w:hAnsi="Times New Roman" w:cs="Times New Roman"/>
          <w:sz w:val="22"/>
          <w:u w:val="single"/>
        </w:rPr>
      </w:pPr>
      <w:r w:rsidRPr="00323371">
        <w:rPr>
          <w:rFonts w:ascii="Times New Roman" w:hAnsi="Times New Roman" w:cs="Times New Roman"/>
          <w:sz w:val="22"/>
          <w:u w:val="single"/>
        </w:rPr>
        <w:t>Plafond global des émissions</w:t>
      </w:r>
    </w:p>
    <w:p w14:paraId="48868FB0" w14:textId="77777777" w:rsidR="00323371" w:rsidRPr="00323371" w:rsidRDefault="00323371" w:rsidP="00323371">
      <w:pPr>
        <w:keepNext/>
        <w:rPr>
          <w:rFonts w:ascii="Times New Roman" w:hAnsi="Times New Roman" w:cs="Times New Roman"/>
        </w:rPr>
      </w:pPr>
    </w:p>
    <w:p w14:paraId="6D433C36" w14:textId="7A6592EB" w:rsidR="00323371" w:rsidRPr="00323371" w:rsidRDefault="00323371" w:rsidP="00323371">
      <w:pPr>
        <w:keepNext/>
        <w:rPr>
          <w:rFonts w:ascii="Times New Roman" w:hAnsi="Times New Roman" w:cs="Times New Roman"/>
        </w:rPr>
      </w:pPr>
      <w:r w:rsidRPr="00323371">
        <w:rPr>
          <w:rFonts w:ascii="Times New Roman" w:hAnsi="Times New Roman" w:cs="Times New Roman"/>
        </w:rPr>
        <w:t xml:space="preserve">La </w:t>
      </w:r>
      <w:r w:rsidR="00512C22" w:rsidRPr="00512C22">
        <w:rPr>
          <w:rFonts w:ascii="Times New Roman" w:hAnsi="Times New Roman" w:cs="Times New Roman"/>
          <w:b/>
          <w:bCs/>
        </w:rPr>
        <w:t xml:space="preserve">20 </w:t>
      </w:r>
      <w:proofErr w:type="spellStart"/>
      <w:r w:rsidRPr="00512C22">
        <w:rPr>
          <w:rFonts w:ascii="Times New Roman" w:hAnsi="Times New Roman" w:cs="Times New Roman"/>
          <w:b/>
          <w:bCs/>
          <w:i/>
          <w:vertAlign w:val="superscript"/>
        </w:rPr>
        <w:t>ème</w:t>
      </w:r>
      <w:proofErr w:type="spellEnd"/>
      <w:r w:rsidRPr="00323371">
        <w:rPr>
          <w:rFonts w:ascii="Times New Roman" w:hAnsi="Times New Roman" w:cs="Times New Roman"/>
          <w:b/>
          <w:i/>
        </w:rPr>
        <w:t xml:space="preserve"> résolution</w:t>
      </w:r>
      <w:r w:rsidRPr="00323371">
        <w:rPr>
          <w:rFonts w:ascii="Times New Roman" w:hAnsi="Times New Roman" w:cs="Times New Roman"/>
        </w:rPr>
        <w:t xml:space="preserve"> fixe le plafond nominal global des augmentations de capital susceptibles d’être réalisées en vertu </w:t>
      </w:r>
      <w:proofErr w:type="gramStart"/>
      <w:r w:rsidRPr="00323371">
        <w:rPr>
          <w:rFonts w:ascii="Times New Roman" w:hAnsi="Times New Roman" w:cs="Times New Roman"/>
        </w:rPr>
        <w:t xml:space="preserve">des </w:t>
      </w:r>
      <w:r w:rsidRPr="00323371">
        <w:rPr>
          <w:rFonts w:ascii="Times New Roman" w:hAnsi="Times New Roman" w:cs="Times New Roman"/>
          <w:b/>
          <w:bCs/>
          <w:i/>
          <w:iCs/>
        </w:rPr>
        <w:t>1</w:t>
      </w:r>
      <w:r w:rsidR="00512C22">
        <w:rPr>
          <w:rFonts w:ascii="Times New Roman" w:hAnsi="Times New Roman" w:cs="Times New Roman"/>
          <w:b/>
          <w:bCs/>
          <w:i/>
          <w:iCs/>
        </w:rPr>
        <w:t>4</w:t>
      </w:r>
      <w:r w:rsidRPr="00323371">
        <w:rPr>
          <w:rFonts w:ascii="Times New Roman" w:hAnsi="Times New Roman" w:cs="Times New Roman"/>
          <w:b/>
          <w:i/>
          <w:vertAlign w:val="superscript"/>
        </w:rPr>
        <w:t>ème</w:t>
      </w:r>
      <w:proofErr w:type="gramEnd"/>
      <w:r w:rsidRPr="00323371">
        <w:rPr>
          <w:rFonts w:ascii="Times New Roman" w:hAnsi="Times New Roman" w:cs="Times New Roman"/>
          <w:b/>
          <w:i/>
        </w:rPr>
        <w:t xml:space="preserve"> à 1</w:t>
      </w:r>
      <w:r w:rsidR="00512C22">
        <w:rPr>
          <w:rFonts w:ascii="Times New Roman" w:hAnsi="Times New Roman" w:cs="Times New Roman"/>
          <w:b/>
          <w:i/>
        </w:rPr>
        <w:t>9</w:t>
      </w:r>
      <w:r w:rsidRPr="00323371">
        <w:rPr>
          <w:rFonts w:ascii="Times New Roman" w:hAnsi="Times New Roman" w:cs="Times New Roman"/>
          <w:b/>
          <w:i/>
          <w:vertAlign w:val="superscript"/>
        </w:rPr>
        <w:t>ème</w:t>
      </w:r>
      <w:r w:rsidRPr="00323371">
        <w:rPr>
          <w:rFonts w:ascii="Times New Roman" w:hAnsi="Times New Roman" w:cs="Times New Roman"/>
          <w:b/>
          <w:i/>
        </w:rPr>
        <w:t xml:space="preserve"> résolutions</w:t>
      </w:r>
      <w:r w:rsidRPr="00323371">
        <w:rPr>
          <w:rFonts w:ascii="Times New Roman" w:hAnsi="Times New Roman" w:cs="Times New Roman"/>
        </w:rPr>
        <w:t xml:space="preserve"> à un montant maximum d’un million neuf cent dix mille euros (1.910.000 €)</w:t>
      </w:r>
      <w:r w:rsidRPr="00323371">
        <w:rPr>
          <w:rFonts w:ascii="Times New Roman" w:hAnsi="Times New Roman" w:cs="Times New Roman"/>
          <w:color w:val="000000"/>
        </w:rPr>
        <w:t>, étant précisé que :</w:t>
      </w:r>
    </w:p>
    <w:p w14:paraId="3FC3D599" w14:textId="77777777" w:rsidR="00323371" w:rsidRPr="00323371" w:rsidRDefault="00323371" w:rsidP="00323371">
      <w:pPr>
        <w:pStyle w:val="Style"/>
        <w:numPr>
          <w:ilvl w:val="0"/>
          <w:numId w:val="3"/>
        </w:numPr>
        <w:ind w:right="8"/>
        <w:jc w:val="both"/>
        <w:rPr>
          <w:sz w:val="22"/>
          <w:szCs w:val="22"/>
        </w:rPr>
      </w:pPr>
      <w:proofErr w:type="gramStart"/>
      <w:r w:rsidRPr="00323371">
        <w:rPr>
          <w:sz w:val="22"/>
          <w:szCs w:val="22"/>
        </w:rPr>
        <w:t>à</w:t>
      </w:r>
      <w:proofErr w:type="gramEnd"/>
      <w:r w:rsidRPr="00323371">
        <w:rPr>
          <w:sz w:val="22"/>
          <w:szCs w:val="22"/>
        </w:rPr>
        <w:t xml:space="preserve"> ce montant s'ajoutera, le cas échéant, le montant nominal des actions supplémentaires à émettre pour préserver, conformément à la loi et aux stipulations contractuelles applicables, les droits des porteurs de titres financiers donnant accès au capital de la Société ;</w:t>
      </w:r>
    </w:p>
    <w:p w14:paraId="56E61D41" w14:textId="77777777" w:rsidR="00323371" w:rsidRPr="00323371" w:rsidRDefault="00323371" w:rsidP="00323371">
      <w:pPr>
        <w:pStyle w:val="Style"/>
        <w:ind w:left="284" w:right="8"/>
        <w:jc w:val="both"/>
        <w:rPr>
          <w:sz w:val="22"/>
          <w:szCs w:val="22"/>
        </w:rPr>
      </w:pPr>
    </w:p>
    <w:p w14:paraId="54FD3C2D" w14:textId="463D0F4D" w:rsidR="00323371" w:rsidRPr="00323371" w:rsidRDefault="00323371" w:rsidP="00323371">
      <w:pPr>
        <w:pStyle w:val="Style"/>
        <w:numPr>
          <w:ilvl w:val="0"/>
          <w:numId w:val="3"/>
        </w:numPr>
        <w:ind w:right="8"/>
        <w:jc w:val="both"/>
        <w:rPr>
          <w:sz w:val="22"/>
          <w:szCs w:val="22"/>
        </w:rPr>
      </w:pPr>
      <w:proofErr w:type="gramStart"/>
      <w:r w:rsidRPr="00323371">
        <w:rPr>
          <w:sz w:val="22"/>
          <w:szCs w:val="22"/>
        </w:rPr>
        <w:t>le</w:t>
      </w:r>
      <w:proofErr w:type="gramEnd"/>
      <w:r w:rsidRPr="00323371">
        <w:rPr>
          <w:sz w:val="22"/>
          <w:szCs w:val="22"/>
        </w:rPr>
        <w:t xml:space="preserve"> sous-plafond applicable aux émissions réalisées avec maintien du droit préférentiel de souscription en vertu de la </w:t>
      </w:r>
      <w:r w:rsidRPr="00323371">
        <w:rPr>
          <w:b/>
          <w:bCs/>
          <w:i/>
          <w:iCs/>
          <w:sz w:val="22"/>
          <w:szCs w:val="22"/>
        </w:rPr>
        <w:t>1</w:t>
      </w:r>
      <w:r w:rsidR="00A07079">
        <w:rPr>
          <w:b/>
          <w:bCs/>
          <w:i/>
          <w:iCs/>
          <w:sz w:val="22"/>
          <w:szCs w:val="22"/>
        </w:rPr>
        <w:t>4</w:t>
      </w:r>
      <w:r w:rsidRPr="00323371">
        <w:rPr>
          <w:b/>
          <w:i/>
          <w:sz w:val="22"/>
          <w:szCs w:val="22"/>
          <w:vertAlign w:val="superscript"/>
        </w:rPr>
        <w:t>ème</w:t>
      </w:r>
      <w:r w:rsidRPr="00323371">
        <w:rPr>
          <w:b/>
          <w:i/>
          <w:sz w:val="22"/>
          <w:szCs w:val="22"/>
        </w:rPr>
        <w:t xml:space="preserve"> résolution</w:t>
      </w:r>
      <w:r w:rsidRPr="00323371">
        <w:rPr>
          <w:sz w:val="22"/>
          <w:szCs w:val="22"/>
        </w:rPr>
        <w:t> est d’un million neuf cent dix mille euros (1.910.000 €) ;</w:t>
      </w:r>
    </w:p>
    <w:p w14:paraId="11FA63F7" w14:textId="77777777" w:rsidR="00323371" w:rsidRPr="00323371" w:rsidRDefault="00323371" w:rsidP="00323371">
      <w:pPr>
        <w:pStyle w:val="Style"/>
        <w:ind w:left="284" w:right="8"/>
        <w:jc w:val="both"/>
        <w:rPr>
          <w:sz w:val="22"/>
          <w:szCs w:val="22"/>
        </w:rPr>
      </w:pPr>
    </w:p>
    <w:p w14:paraId="4DD9B77F" w14:textId="63A8C7A2" w:rsidR="00323371" w:rsidRPr="00323371" w:rsidRDefault="00323371" w:rsidP="00323371">
      <w:pPr>
        <w:pStyle w:val="Style"/>
        <w:numPr>
          <w:ilvl w:val="0"/>
          <w:numId w:val="3"/>
        </w:numPr>
        <w:ind w:right="8"/>
        <w:jc w:val="both"/>
        <w:rPr>
          <w:sz w:val="22"/>
          <w:szCs w:val="22"/>
        </w:rPr>
      </w:pPr>
      <w:proofErr w:type="gramStart"/>
      <w:r w:rsidRPr="00323371">
        <w:rPr>
          <w:sz w:val="22"/>
          <w:szCs w:val="22"/>
        </w:rPr>
        <w:t>le</w:t>
      </w:r>
      <w:proofErr w:type="gramEnd"/>
      <w:r w:rsidRPr="00323371">
        <w:rPr>
          <w:sz w:val="22"/>
          <w:szCs w:val="22"/>
        </w:rPr>
        <w:t xml:space="preserve"> sous-plafond applicable aux émissions réalisées avec suppression du droit préférentiel de </w:t>
      </w:r>
      <w:r w:rsidRPr="00323371">
        <w:rPr>
          <w:sz w:val="22"/>
          <w:szCs w:val="22"/>
        </w:rPr>
        <w:lastRenderedPageBreak/>
        <w:t xml:space="preserve">souscription en vertu des </w:t>
      </w:r>
      <w:r w:rsidRPr="00323371">
        <w:rPr>
          <w:b/>
          <w:i/>
          <w:sz w:val="22"/>
          <w:szCs w:val="22"/>
        </w:rPr>
        <w:t>1</w:t>
      </w:r>
      <w:r w:rsidR="00A07079">
        <w:rPr>
          <w:b/>
          <w:i/>
          <w:sz w:val="22"/>
          <w:szCs w:val="22"/>
        </w:rPr>
        <w:t>5</w:t>
      </w:r>
      <w:r w:rsidRPr="00323371">
        <w:rPr>
          <w:b/>
          <w:i/>
          <w:sz w:val="22"/>
          <w:szCs w:val="22"/>
          <w:vertAlign w:val="superscript"/>
        </w:rPr>
        <w:t>ème</w:t>
      </w:r>
      <w:r w:rsidRPr="00323371">
        <w:rPr>
          <w:b/>
          <w:i/>
          <w:sz w:val="22"/>
          <w:szCs w:val="22"/>
        </w:rPr>
        <w:t xml:space="preserve"> et 1</w:t>
      </w:r>
      <w:r w:rsidR="00A07079">
        <w:rPr>
          <w:b/>
          <w:i/>
          <w:sz w:val="22"/>
          <w:szCs w:val="22"/>
        </w:rPr>
        <w:t>8</w:t>
      </w:r>
      <w:r w:rsidRPr="00323371">
        <w:rPr>
          <w:b/>
          <w:i/>
          <w:sz w:val="22"/>
          <w:szCs w:val="22"/>
          <w:vertAlign w:val="superscript"/>
        </w:rPr>
        <w:t>ème</w:t>
      </w:r>
      <w:r w:rsidRPr="00323371">
        <w:rPr>
          <w:b/>
          <w:i/>
          <w:sz w:val="22"/>
          <w:szCs w:val="22"/>
        </w:rPr>
        <w:t xml:space="preserve"> résolutions</w:t>
      </w:r>
      <w:r w:rsidRPr="00323371">
        <w:rPr>
          <w:sz w:val="22"/>
          <w:szCs w:val="22"/>
        </w:rPr>
        <w:t> est d’un million neuf cent dix mille euros (1.910.000 €) ;</w:t>
      </w:r>
    </w:p>
    <w:p w14:paraId="346168E4" w14:textId="77777777" w:rsidR="00323371" w:rsidRPr="00323371" w:rsidRDefault="00323371" w:rsidP="00323371">
      <w:pPr>
        <w:pStyle w:val="Style"/>
        <w:ind w:left="284" w:right="8"/>
        <w:jc w:val="both"/>
        <w:rPr>
          <w:sz w:val="22"/>
          <w:szCs w:val="22"/>
        </w:rPr>
      </w:pPr>
    </w:p>
    <w:p w14:paraId="1801BFEF" w14:textId="5173AD33" w:rsidR="00323371" w:rsidRPr="00323371" w:rsidRDefault="00323371" w:rsidP="00323371">
      <w:pPr>
        <w:pStyle w:val="Style"/>
        <w:numPr>
          <w:ilvl w:val="0"/>
          <w:numId w:val="3"/>
        </w:numPr>
        <w:ind w:right="8"/>
        <w:jc w:val="both"/>
        <w:rPr>
          <w:sz w:val="22"/>
          <w:szCs w:val="22"/>
        </w:rPr>
      </w:pPr>
      <w:proofErr w:type="gramStart"/>
      <w:r w:rsidRPr="00323371">
        <w:rPr>
          <w:sz w:val="22"/>
          <w:szCs w:val="22"/>
        </w:rPr>
        <w:t>le</w:t>
      </w:r>
      <w:proofErr w:type="gramEnd"/>
      <w:r w:rsidRPr="00323371">
        <w:rPr>
          <w:sz w:val="22"/>
          <w:szCs w:val="22"/>
        </w:rPr>
        <w:t xml:space="preserve"> sous-plafond applicable aux émissions réservées aux salariés adhérents d’un plan d’épargne entreprise en vertu de la </w:t>
      </w:r>
      <w:r w:rsidRPr="00323371">
        <w:rPr>
          <w:b/>
          <w:i/>
          <w:sz w:val="22"/>
          <w:szCs w:val="22"/>
        </w:rPr>
        <w:t>1</w:t>
      </w:r>
      <w:r w:rsidR="00A07079">
        <w:rPr>
          <w:b/>
          <w:i/>
          <w:sz w:val="22"/>
          <w:szCs w:val="22"/>
        </w:rPr>
        <w:t>9</w:t>
      </w:r>
      <w:r w:rsidRPr="00323371">
        <w:rPr>
          <w:b/>
          <w:i/>
          <w:sz w:val="22"/>
          <w:szCs w:val="22"/>
          <w:vertAlign w:val="superscript"/>
        </w:rPr>
        <w:t>ème</w:t>
      </w:r>
      <w:r w:rsidRPr="00323371">
        <w:rPr>
          <w:b/>
          <w:i/>
          <w:sz w:val="22"/>
          <w:szCs w:val="22"/>
        </w:rPr>
        <w:t xml:space="preserve"> résolution</w:t>
      </w:r>
      <w:r w:rsidRPr="00323371">
        <w:rPr>
          <w:sz w:val="22"/>
          <w:szCs w:val="22"/>
        </w:rPr>
        <w:t xml:space="preserve"> est de 1% du capital social.</w:t>
      </w:r>
    </w:p>
    <w:p w14:paraId="162CE3C8" w14:textId="77777777" w:rsidR="00323371" w:rsidRPr="00323371" w:rsidRDefault="00323371" w:rsidP="00323371">
      <w:pPr>
        <w:rPr>
          <w:rFonts w:ascii="Times New Roman" w:hAnsi="Times New Roman" w:cs="Times New Roman"/>
        </w:rPr>
      </w:pPr>
    </w:p>
    <w:p w14:paraId="532B2CB9" w14:textId="77777777" w:rsidR="00323371" w:rsidRPr="00323371" w:rsidRDefault="00323371" w:rsidP="00323371">
      <w:pPr>
        <w:pStyle w:val="Paragraphedeliste"/>
        <w:keepNext/>
        <w:numPr>
          <w:ilvl w:val="0"/>
          <w:numId w:val="24"/>
        </w:numPr>
        <w:tabs>
          <w:tab w:val="left" w:pos="567"/>
        </w:tabs>
        <w:spacing w:after="0" w:line="240" w:lineRule="auto"/>
        <w:ind w:left="567" w:hanging="567"/>
        <w:contextualSpacing w:val="0"/>
        <w:rPr>
          <w:rFonts w:ascii="Times New Roman" w:hAnsi="Times New Roman" w:cs="Times New Roman"/>
          <w:sz w:val="22"/>
          <w:u w:val="single"/>
        </w:rPr>
      </w:pPr>
      <w:r w:rsidRPr="00323371">
        <w:rPr>
          <w:rFonts w:ascii="Times New Roman" w:hAnsi="Times New Roman" w:cs="Times New Roman"/>
          <w:sz w:val="22"/>
          <w:u w:val="single"/>
        </w:rPr>
        <w:t>Augmentations de capital avec maintien du droit préférentiel de souscription</w:t>
      </w:r>
    </w:p>
    <w:p w14:paraId="3A5F9078" w14:textId="77777777" w:rsidR="00323371" w:rsidRPr="00323371" w:rsidRDefault="00323371" w:rsidP="00323371">
      <w:pPr>
        <w:keepNext/>
        <w:rPr>
          <w:rFonts w:ascii="Times New Roman" w:hAnsi="Times New Roman" w:cs="Times New Roman"/>
        </w:rPr>
      </w:pPr>
    </w:p>
    <w:p w14:paraId="7F362E92" w14:textId="6B78CF8C" w:rsidR="00323371" w:rsidRPr="00323371" w:rsidRDefault="00323371" w:rsidP="00323371">
      <w:pPr>
        <w:keepNext/>
        <w:keepLines/>
        <w:rPr>
          <w:rFonts w:ascii="Times New Roman" w:hAnsi="Times New Roman" w:cs="Times New Roman"/>
          <w:b/>
          <w:i/>
        </w:rPr>
      </w:pPr>
      <w:r w:rsidRPr="00323371">
        <w:rPr>
          <w:rFonts w:ascii="Times New Roman" w:hAnsi="Times New Roman" w:cs="Times New Roman"/>
        </w:rPr>
        <w:t>La</w:t>
      </w:r>
      <w:r w:rsidRPr="00323371">
        <w:rPr>
          <w:rFonts w:ascii="Times New Roman" w:hAnsi="Times New Roman" w:cs="Times New Roman"/>
          <w:b/>
          <w:i/>
        </w:rPr>
        <w:t xml:space="preserve"> 1</w:t>
      </w:r>
      <w:r w:rsidR="00A07079">
        <w:rPr>
          <w:rFonts w:ascii="Times New Roman" w:hAnsi="Times New Roman" w:cs="Times New Roman"/>
          <w:b/>
          <w:i/>
        </w:rPr>
        <w:t>4</w:t>
      </w:r>
      <w:r w:rsidRPr="00323371">
        <w:rPr>
          <w:rFonts w:ascii="Times New Roman" w:hAnsi="Times New Roman" w:cs="Times New Roman"/>
          <w:b/>
          <w:i/>
          <w:vertAlign w:val="superscript"/>
        </w:rPr>
        <w:t>ème</w:t>
      </w:r>
      <w:r w:rsidRPr="00323371">
        <w:rPr>
          <w:rFonts w:ascii="Times New Roman" w:hAnsi="Times New Roman" w:cs="Times New Roman"/>
          <w:b/>
          <w:i/>
        </w:rPr>
        <w:t xml:space="preserve"> résolution</w:t>
      </w:r>
      <w:r w:rsidRPr="00323371">
        <w:rPr>
          <w:rFonts w:ascii="Times New Roman" w:hAnsi="Times New Roman" w:cs="Times New Roman"/>
        </w:rPr>
        <w:t xml:space="preserve"> permettrait au conseil d’administration d’émettre des actions ordinaires et/ou des valeurs mobilières donnant accès à des actions nouvelles de la Société </w:t>
      </w:r>
      <w:r w:rsidRPr="00323371">
        <w:rPr>
          <w:rFonts w:ascii="Times New Roman" w:hAnsi="Times New Roman" w:cs="Times New Roman"/>
          <w:u w:val="single"/>
        </w:rPr>
        <w:t>avec maintien du droit préférentiel de souscription des actionnaires</w:t>
      </w:r>
      <w:r w:rsidRPr="00323371">
        <w:rPr>
          <w:rFonts w:ascii="Times New Roman" w:hAnsi="Times New Roman" w:cs="Times New Roman"/>
        </w:rPr>
        <w:t>. Les valeurs mobilières donnant accès à des actions nouvelles de la Société qui seraient émises en vertu de cette délégation pourraient notamment consister en des titres de créance ou être associées à l’émission de tels titres, ou encore en permettre l’émission comme titres intermédiaires.</w:t>
      </w:r>
    </w:p>
    <w:p w14:paraId="575A5AB0" w14:textId="77777777" w:rsidR="00323371" w:rsidRPr="00323371" w:rsidRDefault="00323371" w:rsidP="00323371">
      <w:pPr>
        <w:rPr>
          <w:rFonts w:ascii="Times New Roman" w:hAnsi="Times New Roman" w:cs="Times New Roman"/>
        </w:rPr>
      </w:pPr>
      <w:r w:rsidRPr="00323371">
        <w:rPr>
          <w:rFonts w:ascii="Times New Roman" w:hAnsi="Times New Roman" w:cs="Times New Roman"/>
        </w:rPr>
        <w:t>Dans le cadre de cette délégation, vous pourrez exercer, dans les conditions prévues par la loi, votre droit préférentiel de souscription à titre irréductible et, le cas échéant, à titre réductible si le conseil d’administration le prévoit, à la souscription des actions et/ou valeurs mobilières.</w:t>
      </w:r>
    </w:p>
    <w:p w14:paraId="3A9F2A56" w14:textId="77777777" w:rsidR="00323371" w:rsidRPr="00323371" w:rsidRDefault="00323371" w:rsidP="00323371">
      <w:pPr>
        <w:rPr>
          <w:rFonts w:ascii="Times New Roman" w:hAnsi="Times New Roman" w:cs="Times New Roman"/>
        </w:rPr>
      </w:pPr>
      <w:r w:rsidRPr="00323371">
        <w:rPr>
          <w:rFonts w:ascii="Times New Roman" w:hAnsi="Times New Roman" w:cs="Times New Roman"/>
        </w:rPr>
        <w:t>Cette délégation, qui priverait d’effet, pour la fraction non utilisée, toute délégation antérieure ayant le même objet, serait conférée pour une durée de 26 mois.</w:t>
      </w:r>
    </w:p>
    <w:p w14:paraId="0728035B" w14:textId="77777777" w:rsidR="00323371" w:rsidRPr="00323371" w:rsidRDefault="00323371" w:rsidP="00323371">
      <w:pPr>
        <w:rPr>
          <w:rFonts w:ascii="Times New Roman" w:hAnsi="Times New Roman" w:cs="Times New Roman"/>
        </w:rPr>
      </w:pPr>
    </w:p>
    <w:p w14:paraId="251572EE" w14:textId="77777777" w:rsidR="00323371" w:rsidRPr="00323371" w:rsidRDefault="00323371" w:rsidP="00323371">
      <w:pPr>
        <w:pStyle w:val="Paragraphedeliste"/>
        <w:numPr>
          <w:ilvl w:val="0"/>
          <w:numId w:val="24"/>
        </w:numPr>
        <w:tabs>
          <w:tab w:val="left" w:pos="567"/>
        </w:tabs>
        <w:spacing w:after="0" w:line="240" w:lineRule="auto"/>
        <w:ind w:left="567" w:hanging="567"/>
        <w:contextualSpacing w:val="0"/>
        <w:rPr>
          <w:rFonts w:ascii="Times New Roman" w:hAnsi="Times New Roman" w:cs="Times New Roman"/>
          <w:sz w:val="22"/>
          <w:u w:val="single"/>
        </w:rPr>
      </w:pPr>
      <w:r w:rsidRPr="00323371">
        <w:rPr>
          <w:rFonts w:ascii="Times New Roman" w:hAnsi="Times New Roman" w:cs="Times New Roman"/>
          <w:sz w:val="22"/>
          <w:u w:val="single"/>
        </w:rPr>
        <w:t>Augmentations de capital avec suppression du droit préférentiel de souscription</w:t>
      </w:r>
    </w:p>
    <w:p w14:paraId="42E6E921" w14:textId="77777777" w:rsidR="00323371" w:rsidRPr="00323371" w:rsidRDefault="00323371" w:rsidP="00323371">
      <w:pPr>
        <w:rPr>
          <w:rFonts w:ascii="Times New Roman" w:hAnsi="Times New Roman" w:cs="Times New Roman"/>
        </w:rPr>
      </w:pPr>
    </w:p>
    <w:p w14:paraId="2F8A7A92" w14:textId="053D0ECD" w:rsidR="00323371" w:rsidRPr="00323371" w:rsidRDefault="00323371" w:rsidP="00323371">
      <w:pPr>
        <w:rPr>
          <w:rFonts w:ascii="Times New Roman" w:hAnsi="Times New Roman" w:cs="Times New Roman"/>
          <w:b/>
          <w:i/>
        </w:rPr>
      </w:pPr>
      <w:r w:rsidRPr="00323371">
        <w:rPr>
          <w:rFonts w:ascii="Times New Roman" w:hAnsi="Times New Roman" w:cs="Times New Roman"/>
        </w:rPr>
        <w:t>La</w:t>
      </w:r>
      <w:r w:rsidRPr="00323371">
        <w:rPr>
          <w:rFonts w:ascii="Times New Roman" w:hAnsi="Times New Roman" w:cs="Times New Roman"/>
          <w:b/>
          <w:i/>
        </w:rPr>
        <w:t xml:space="preserve"> 1</w:t>
      </w:r>
      <w:r w:rsidR="00A07079">
        <w:rPr>
          <w:rFonts w:ascii="Times New Roman" w:hAnsi="Times New Roman" w:cs="Times New Roman"/>
          <w:b/>
          <w:i/>
        </w:rPr>
        <w:t>5</w:t>
      </w:r>
      <w:r w:rsidRPr="00323371">
        <w:rPr>
          <w:rFonts w:ascii="Times New Roman" w:hAnsi="Times New Roman" w:cs="Times New Roman"/>
          <w:b/>
          <w:i/>
          <w:vertAlign w:val="superscript"/>
        </w:rPr>
        <w:t>ème</w:t>
      </w:r>
      <w:r w:rsidRPr="00323371">
        <w:rPr>
          <w:rFonts w:ascii="Times New Roman" w:hAnsi="Times New Roman" w:cs="Times New Roman"/>
          <w:b/>
          <w:i/>
        </w:rPr>
        <w:t xml:space="preserve"> résolution </w:t>
      </w:r>
      <w:r w:rsidRPr="00323371">
        <w:rPr>
          <w:rFonts w:ascii="Times New Roman" w:hAnsi="Times New Roman" w:cs="Times New Roman"/>
        </w:rPr>
        <w:t xml:space="preserve">permettrait au conseil d’administration d’émettre des actions ordinaires et/ou des valeurs mobilières donnant accès à des actions nouvelles de la Société </w:t>
      </w:r>
      <w:r w:rsidRPr="00323371">
        <w:rPr>
          <w:rFonts w:ascii="Times New Roman" w:hAnsi="Times New Roman" w:cs="Times New Roman"/>
          <w:u w:val="single"/>
        </w:rPr>
        <w:t>avec suppression du droit préférentiel de souscription des actionnaires</w:t>
      </w:r>
      <w:r w:rsidRPr="00323371">
        <w:rPr>
          <w:rFonts w:ascii="Times New Roman" w:hAnsi="Times New Roman" w:cs="Times New Roman"/>
        </w:rPr>
        <w:t xml:space="preserve">. </w:t>
      </w:r>
    </w:p>
    <w:p w14:paraId="6E8CF5DF" w14:textId="77777777" w:rsidR="00323371" w:rsidRPr="00323371" w:rsidRDefault="00323371" w:rsidP="00323371">
      <w:pPr>
        <w:rPr>
          <w:rFonts w:ascii="Times New Roman" w:hAnsi="Times New Roman" w:cs="Times New Roman"/>
        </w:rPr>
      </w:pPr>
      <w:r w:rsidRPr="00323371">
        <w:rPr>
          <w:rFonts w:ascii="Times New Roman" w:hAnsi="Times New Roman" w:cs="Times New Roman"/>
        </w:rPr>
        <w:t>En effet, pour être en mesure de saisir les opportunités offertes par le marché et d’optimiser la collecte de fonds propres, nous considérons qu’il est utile de disposer de la possibilité de recourir à des augmentations de capital sans droit préférentiel de souscription des actionnaires.</w:t>
      </w:r>
    </w:p>
    <w:p w14:paraId="0783CA2E" w14:textId="77777777" w:rsidR="00323371" w:rsidRPr="00323371" w:rsidRDefault="00323371" w:rsidP="00323371">
      <w:pPr>
        <w:rPr>
          <w:rFonts w:ascii="Times New Roman" w:hAnsi="Times New Roman" w:cs="Times New Roman"/>
        </w:rPr>
      </w:pPr>
      <w:r w:rsidRPr="00323371">
        <w:rPr>
          <w:rFonts w:ascii="Times New Roman" w:hAnsi="Times New Roman" w:cs="Times New Roman"/>
        </w:rPr>
        <w:t>Dans le cadre de cette délégation et de cette autorisation, vous ne pourrez pas exercer votre droit préférentiel de souscription. Cependant, le conseil d’administration pourra instituer, à votre profit, un droit de priorité de souscription à titre irréductible et/ou réductible, ne donnant pas lieu à la création de droits négociables et qui devra s’exercer proportionnellement au nombre d’actions possédées par chaque actionnaire, pendant un délai et selon les modalités qu’il fixera, pour tout ou partie d’une émission ainsi réalisée.</w:t>
      </w:r>
    </w:p>
    <w:p w14:paraId="41AE7D00" w14:textId="58B6AE65" w:rsidR="00323371" w:rsidRPr="00323371" w:rsidRDefault="00323371" w:rsidP="00323371">
      <w:pPr>
        <w:rPr>
          <w:rFonts w:ascii="Times New Roman" w:hAnsi="Times New Roman" w:cs="Times New Roman"/>
        </w:rPr>
      </w:pPr>
      <w:r w:rsidRPr="00323371">
        <w:rPr>
          <w:rFonts w:ascii="Times New Roman" w:hAnsi="Times New Roman" w:cs="Times New Roman"/>
        </w:rPr>
        <w:t>Dans le cadre de la 1</w:t>
      </w:r>
      <w:r w:rsidR="00A07079">
        <w:rPr>
          <w:rFonts w:ascii="Times New Roman" w:hAnsi="Times New Roman" w:cs="Times New Roman"/>
        </w:rPr>
        <w:t>5</w:t>
      </w:r>
      <w:r w:rsidRPr="00323371">
        <w:rPr>
          <w:rFonts w:ascii="Times New Roman" w:hAnsi="Times New Roman" w:cs="Times New Roman"/>
          <w:vertAlign w:val="superscript"/>
        </w:rPr>
        <w:t>ème</w:t>
      </w:r>
      <w:r w:rsidRPr="00323371">
        <w:rPr>
          <w:rFonts w:ascii="Times New Roman" w:hAnsi="Times New Roman" w:cs="Times New Roman"/>
        </w:rPr>
        <w:t xml:space="preserve"> résolution, le prix d’émission des actions nouvelles serait déterminé, sous réserve de la mise en œuvre de la 1</w:t>
      </w:r>
      <w:r w:rsidR="00A07079">
        <w:rPr>
          <w:rFonts w:ascii="Times New Roman" w:hAnsi="Times New Roman" w:cs="Times New Roman"/>
        </w:rPr>
        <w:t>6</w:t>
      </w:r>
      <w:r w:rsidRPr="00323371">
        <w:rPr>
          <w:rFonts w:ascii="Times New Roman" w:hAnsi="Times New Roman" w:cs="Times New Roman"/>
          <w:vertAlign w:val="superscript"/>
        </w:rPr>
        <w:t>ème</w:t>
      </w:r>
      <w:r w:rsidRPr="00323371">
        <w:rPr>
          <w:rFonts w:ascii="Times New Roman" w:hAnsi="Times New Roman" w:cs="Times New Roman"/>
        </w:rPr>
        <w:t xml:space="preserve"> résolution, dans les conditions suivantes :</w:t>
      </w:r>
    </w:p>
    <w:p w14:paraId="7BB3822A" w14:textId="77777777" w:rsidR="00323371" w:rsidRPr="00323371" w:rsidRDefault="00323371" w:rsidP="00323371">
      <w:pPr>
        <w:pStyle w:val="Style"/>
        <w:keepNext/>
        <w:widowControl/>
        <w:numPr>
          <w:ilvl w:val="0"/>
          <w:numId w:val="25"/>
        </w:numPr>
        <w:tabs>
          <w:tab w:val="left" w:pos="284"/>
        </w:tabs>
        <w:ind w:left="284" w:right="8" w:hanging="142"/>
        <w:jc w:val="both"/>
        <w:rPr>
          <w:color w:val="000000"/>
          <w:sz w:val="22"/>
          <w:szCs w:val="22"/>
        </w:rPr>
      </w:pPr>
      <w:proofErr w:type="gramStart"/>
      <w:r w:rsidRPr="00323371">
        <w:rPr>
          <w:color w:val="000000"/>
          <w:sz w:val="22"/>
          <w:szCs w:val="22"/>
        </w:rPr>
        <w:t>le</w:t>
      </w:r>
      <w:proofErr w:type="gramEnd"/>
      <w:r w:rsidRPr="00323371">
        <w:rPr>
          <w:color w:val="000000"/>
          <w:sz w:val="22"/>
          <w:szCs w:val="22"/>
        </w:rPr>
        <w:t xml:space="preserve"> prix d’émission des actions nouvelles sera au moins égal au montant minimum prévu par les lois et règlements en vigueur au moment de l’utilisation de la présente délégation, soit 90% de la moyenne des trois (3) derniers jours de bourse à la date de la présente assemblée ;</w:t>
      </w:r>
    </w:p>
    <w:p w14:paraId="30958E61" w14:textId="77777777" w:rsidR="00323371" w:rsidRPr="00323371" w:rsidRDefault="00323371" w:rsidP="00323371">
      <w:pPr>
        <w:pStyle w:val="Style"/>
        <w:ind w:right="8"/>
        <w:jc w:val="both"/>
        <w:rPr>
          <w:color w:val="000000"/>
          <w:sz w:val="22"/>
          <w:szCs w:val="22"/>
        </w:rPr>
      </w:pPr>
    </w:p>
    <w:p w14:paraId="7483E24C" w14:textId="77777777" w:rsidR="00323371" w:rsidRPr="00323371" w:rsidRDefault="00323371" w:rsidP="00323371">
      <w:pPr>
        <w:pStyle w:val="Style"/>
        <w:keepNext/>
        <w:widowControl/>
        <w:numPr>
          <w:ilvl w:val="0"/>
          <w:numId w:val="25"/>
        </w:numPr>
        <w:tabs>
          <w:tab w:val="left" w:pos="284"/>
        </w:tabs>
        <w:ind w:left="284" w:right="8" w:hanging="142"/>
        <w:jc w:val="both"/>
        <w:rPr>
          <w:color w:val="000000"/>
          <w:sz w:val="22"/>
          <w:szCs w:val="22"/>
        </w:rPr>
      </w:pPr>
      <w:proofErr w:type="gramStart"/>
      <w:r w:rsidRPr="00323371">
        <w:rPr>
          <w:color w:val="000000"/>
          <w:sz w:val="22"/>
          <w:szCs w:val="22"/>
        </w:rPr>
        <w:t>le</w:t>
      </w:r>
      <w:proofErr w:type="gramEnd"/>
      <w:r w:rsidRPr="00323371">
        <w:rPr>
          <w:color w:val="000000"/>
          <w:sz w:val="22"/>
          <w:szCs w:val="22"/>
        </w:rPr>
        <w:t xml:space="preserve"> prix d’émission des valeurs mobilières donnant accès au capital sera tel que la somme perçue immédiatement par la Société, majorée, le cas échéant, de celle susceptible d’être perçue ultérieurement par la Société lors de l’augmentation de son capital résultant de l’exercice des droits </w:t>
      </w:r>
      <w:r w:rsidRPr="00323371">
        <w:rPr>
          <w:color w:val="000000"/>
          <w:sz w:val="22"/>
          <w:szCs w:val="22"/>
        </w:rPr>
        <w:lastRenderedPageBreak/>
        <w:t>attachés à ces valeurs mobilières, sera cohérente, en fonction du type de valeurs mobilières émises et/ou de leurs caractéristiques, avec le prix d’émission minimum défini au (i) ci-dessus.</w:t>
      </w:r>
    </w:p>
    <w:p w14:paraId="028D6D42" w14:textId="77777777" w:rsidR="00323371" w:rsidRPr="00323371" w:rsidRDefault="00323371" w:rsidP="00323371">
      <w:pPr>
        <w:rPr>
          <w:rFonts w:ascii="Times New Roman" w:hAnsi="Times New Roman" w:cs="Times New Roman"/>
        </w:rPr>
      </w:pPr>
    </w:p>
    <w:p w14:paraId="06A522F8" w14:textId="1FF8DBC9" w:rsidR="00323371" w:rsidRPr="00323371" w:rsidRDefault="00323371" w:rsidP="00323371">
      <w:pPr>
        <w:rPr>
          <w:rFonts w:ascii="Times New Roman" w:hAnsi="Times New Roman" w:cs="Times New Roman"/>
        </w:rPr>
      </w:pPr>
      <w:r w:rsidRPr="00323371">
        <w:rPr>
          <w:rFonts w:ascii="Times New Roman" w:hAnsi="Times New Roman" w:cs="Times New Roman"/>
        </w:rPr>
        <w:t xml:space="preserve">La délégation et l’autorisation proposées aux termes de </w:t>
      </w:r>
      <w:proofErr w:type="gramStart"/>
      <w:r w:rsidRPr="00323371">
        <w:rPr>
          <w:rFonts w:ascii="Times New Roman" w:hAnsi="Times New Roman" w:cs="Times New Roman"/>
        </w:rPr>
        <w:t>la 1</w:t>
      </w:r>
      <w:r w:rsidR="00A07079">
        <w:rPr>
          <w:rFonts w:ascii="Times New Roman" w:hAnsi="Times New Roman" w:cs="Times New Roman"/>
        </w:rPr>
        <w:t>5</w:t>
      </w:r>
      <w:r w:rsidR="00A07079" w:rsidRPr="00323371">
        <w:rPr>
          <w:rFonts w:ascii="Times New Roman" w:hAnsi="Times New Roman" w:cs="Times New Roman"/>
          <w:vertAlign w:val="superscript"/>
        </w:rPr>
        <w:t>ème</w:t>
      </w:r>
      <w:r w:rsidR="00A07079" w:rsidRPr="00323371">
        <w:rPr>
          <w:rFonts w:ascii="Times New Roman" w:hAnsi="Times New Roman" w:cs="Times New Roman"/>
        </w:rPr>
        <w:t xml:space="preserve"> résolutions</w:t>
      </w:r>
      <w:proofErr w:type="gramEnd"/>
      <w:r w:rsidRPr="00323371">
        <w:rPr>
          <w:rFonts w:ascii="Times New Roman" w:hAnsi="Times New Roman" w:cs="Times New Roman"/>
        </w:rPr>
        <w:t>, qui priverait d’effet, pour la fraction non utilisée, la délégation et l’autorisation antérieures ayant le même objet, seraient conférées pour une durée de 26 mois.</w:t>
      </w:r>
    </w:p>
    <w:p w14:paraId="083B3B19" w14:textId="77777777" w:rsidR="00323371" w:rsidRPr="00323371" w:rsidRDefault="00323371" w:rsidP="00323371">
      <w:pPr>
        <w:rPr>
          <w:rFonts w:ascii="Times New Roman" w:hAnsi="Times New Roman" w:cs="Times New Roman"/>
        </w:rPr>
      </w:pPr>
    </w:p>
    <w:p w14:paraId="6356DEA0" w14:textId="57F0CC06" w:rsidR="00323371" w:rsidRPr="00323371" w:rsidRDefault="00323371" w:rsidP="00323371">
      <w:pPr>
        <w:pStyle w:val="Paragraphedeliste"/>
        <w:numPr>
          <w:ilvl w:val="0"/>
          <w:numId w:val="24"/>
        </w:numPr>
        <w:tabs>
          <w:tab w:val="left" w:pos="567"/>
        </w:tabs>
        <w:spacing w:after="0" w:line="240" w:lineRule="auto"/>
        <w:ind w:left="567" w:hanging="567"/>
        <w:contextualSpacing w:val="0"/>
        <w:rPr>
          <w:rFonts w:ascii="Times New Roman" w:hAnsi="Times New Roman" w:cs="Times New Roman"/>
          <w:sz w:val="22"/>
          <w:u w:val="single"/>
        </w:rPr>
      </w:pPr>
      <w:r w:rsidRPr="00323371">
        <w:rPr>
          <w:rFonts w:ascii="Times New Roman" w:hAnsi="Times New Roman" w:cs="Times New Roman"/>
          <w:sz w:val="22"/>
          <w:u w:val="single"/>
        </w:rPr>
        <w:t>Détermination du prix d’émission par dérogation aux conditions fixées par la 1</w:t>
      </w:r>
      <w:r w:rsidR="00A07079">
        <w:rPr>
          <w:rFonts w:ascii="Times New Roman" w:hAnsi="Times New Roman" w:cs="Times New Roman"/>
          <w:sz w:val="22"/>
          <w:u w:val="single"/>
        </w:rPr>
        <w:t>5</w:t>
      </w:r>
      <w:r w:rsidRPr="00323371">
        <w:rPr>
          <w:rFonts w:ascii="Times New Roman" w:hAnsi="Times New Roman" w:cs="Times New Roman"/>
          <w:sz w:val="22"/>
          <w:u w:val="single"/>
          <w:vertAlign w:val="superscript"/>
        </w:rPr>
        <w:t>ème</w:t>
      </w:r>
      <w:r w:rsidRPr="00323371">
        <w:rPr>
          <w:rFonts w:ascii="Times New Roman" w:hAnsi="Times New Roman" w:cs="Times New Roman"/>
          <w:sz w:val="22"/>
          <w:u w:val="single"/>
        </w:rPr>
        <w:t xml:space="preserve"> résolution</w:t>
      </w:r>
    </w:p>
    <w:p w14:paraId="16A785AF" w14:textId="77777777" w:rsidR="00323371" w:rsidRPr="00323371" w:rsidRDefault="00323371" w:rsidP="00323371">
      <w:pPr>
        <w:rPr>
          <w:rFonts w:ascii="Times New Roman" w:hAnsi="Times New Roman" w:cs="Times New Roman"/>
        </w:rPr>
      </w:pPr>
    </w:p>
    <w:p w14:paraId="33C04A30" w14:textId="44B26822" w:rsidR="00323371" w:rsidRPr="00323371" w:rsidRDefault="00323371" w:rsidP="00323371">
      <w:pPr>
        <w:rPr>
          <w:rFonts w:ascii="Times New Roman" w:hAnsi="Times New Roman" w:cs="Times New Roman"/>
        </w:rPr>
      </w:pPr>
      <w:r w:rsidRPr="00323371">
        <w:rPr>
          <w:rFonts w:ascii="Times New Roman" w:hAnsi="Times New Roman" w:cs="Times New Roman"/>
        </w:rPr>
        <w:t xml:space="preserve">La </w:t>
      </w:r>
      <w:r w:rsidRPr="00323371">
        <w:rPr>
          <w:rFonts w:ascii="Times New Roman" w:hAnsi="Times New Roman" w:cs="Times New Roman"/>
          <w:b/>
          <w:i/>
        </w:rPr>
        <w:t>1</w:t>
      </w:r>
      <w:r w:rsidR="00A07079">
        <w:rPr>
          <w:rFonts w:ascii="Times New Roman" w:hAnsi="Times New Roman" w:cs="Times New Roman"/>
          <w:b/>
          <w:i/>
        </w:rPr>
        <w:t>6</w:t>
      </w:r>
      <w:r w:rsidRPr="00323371">
        <w:rPr>
          <w:rFonts w:ascii="Times New Roman" w:hAnsi="Times New Roman" w:cs="Times New Roman"/>
          <w:b/>
          <w:i/>
          <w:vertAlign w:val="superscript"/>
        </w:rPr>
        <w:t>ème</w:t>
      </w:r>
      <w:r w:rsidRPr="00323371">
        <w:rPr>
          <w:rFonts w:ascii="Times New Roman" w:hAnsi="Times New Roman" w:cs="Times New Roman"/>
          <w:b/>
          <w:i/>
        </w:rPr>
        <w:t xml:space="preserve"> résolution</w:t>
      </w:r>
      <w:r w:rsidRPr="00323371">
        <w:rPr>
          <w:rFonts w:ascii="Times New Roman" w:hAnsi="Times New Roman" w:cs="Times New Roman"/>
        </w:rPr>
        <w:t xml:space="preserve"> vous invite à autoriser le conseil d’administration à déroger, dans la limite de 10% du capital social par an (au jour de la décision d’émission la plus récente), aux conditions de fixation du prix d’émissions des actions prévues par la 1</w:t>
      </w:r>
      <w:r w:rsidR="00A07079">
        <w:rPr>
          <w:rFonts w:ascii="Times New Roman" w:hAnsi="Times New Roman" w:cs="Times New Roman"/>
        </w:rPr>
        <w:t>5</w:t>
      </w:r>
      <w:r w:rsidRPr="00323371">
        <w:rPr>
          <w:rFonts w:ascii="Times New Roman" w:hAnsi="Times New Roman" w:cs="Times New Roman"/>
          <w:vertAlign w:val="superscript"/>
        </w:rPr>
        <w:t>ème</w:t>
      </w:r>
      <w:r w:rsidRPr="00323371">
        <w:rPr>
          <w:rFonts w:ascii="Times New Roman" w:hAnsi="Times New Roman" w:cs="Times New Roman"/>
        </w:rPr>
        <w:t xml:space="preserve"> résolution. Le conseil d’administration pourra ainsi fixer le prix d’émission des actions conduisant à une augmentation de capital immédiate en fonction de la moyenne des cours de clôture de l’action sur le marché Euronext Paris lors des vingt (20) dernières séances de bourse précédant sa fixation, éventuellement diminuée d’une décote maximale de 20%.</w:t>
      </w:r>
    </w:p>
    <w:p w14:paraId="3AD6E05E" w14:textId="77777777" w:rsidR="00323371" w:rsidRPr="00323371" w:rsidRDefault="00323371" w:rsidP="00323371">
      <w:pPr>
        <w:rPr>
          <w:rFonts w:ascii="Times New Roman" w:hAnsi="Times New Roman" w:cs="Times New Roman"/>
        </w:rPr>
      </w:pPr>
      <w:r w:rsidRPr="00323371">
        <w:rPr>
          <w:rFonts w:ascii="Times New Roman" w:hAnsi="Times New Roman" w:cs="Times New Roman"/>
        </w:rPr>
        <w:t>Cette autorisation donnée au conseil d’administration s’inscrit dans le cadre de l’article L. 225-136, 1° du Code de commerce, qui prévoit cette possibilité pour les seules sociétés cotées sur le marché réglementé d’Euronext Paris.</w:t>
      </w:r>
    </w:p>
    <w:p w14:paraId="606A5AC7" w14:textId="77777777" w:rsidR="00323371" w:rsidRPr="00323371" w:rsidRDefault="00323371" w:rsidP="00323371">
      <w:pPr>
        <w:rPr>
          <w:rFonts w:ascii="Times New Roman" w:hAnsi="Times New Roman" w:cs="Times New Roman"/>
        </w:rPr>
      </w:pPr>
    </w:p>
    <w:p w14:paraId="6B295BF5" w14:textId="77777777" w:rsidR="00323371" w:rsidRPr="00323371" w:rsidRDefault="00323371" w:rsidP="00323371">
      <w:pPr>
        <w:pStyle w:val="Paragraphedeliste"/>
        <w:numPr>
          <w:ilvl w:val="0"/>
          <w:numId w:val="24"/>
        </w:numPr>
        <w:spacing w:after="0" w:line="240" w:lineRule="auto"/>
        <w:contextualSpacing w:val="0"/>
        <w:rPr>
          <w:rFonts w:ascii="Times New Roman" w:hAnsi="Times New Roman" w:cs="Times New Roman"/>
          <w:sz w:val="22"/>
          <w:u w:val="single"/>
        </w:rPr>
      </w:pPr>
      <w:r w:rsidRPr="00323371">
        <w:rPr>
          <w:rFonts w:ascii="Times New Roman" w:hAnsi="Times New Roman" w:cs="Times New Roman"/>
          <w:sz w:val="22"/>
          <w:u w:val="single"/>
        </w:rPr>
        <w:t>Augmentation de capital au profit d’une catégorie de personnes</w:t>
      </w:r>
    </w:p>
    <w:p w14:paraId="2CB9B3C6" w14:textId="77777777" w:rsidR="00323371" w:rsidRPr="00323371" w:rsidRDefault="00323371" w:rsidP="00323371">
      <w:pPr>
        <w:rPr>
          <w:rFonts w:ascii="Times New Roman" w:hAnsi="Times New Roman" w:cs="Times New Roman"/>
        </w:rPr>
      </w:pPr>
    </w:p>
    <w:p w14:paraId="6B3290D0" w14:textId="04770C9B" w:rsidR="00323371" w:rsidRPr="00323371" w:rsidRDefault="00323371" w:rsidP="00323371">
      <w:pPr>
        <w:keepNext/>
        <w:numPr>
          <w:ilvl w:val="0"/>
          <w:numId w:val="4"/>
        </w:numPr>
        <w:tabs>
          <w:tab w:val="num" w:pos="1004"/>
        </w:tabs>
        <w:spacing w:after="0" w:line="240" w:lineRule="auto"/>
        <w:ind w:left="284" w:hanging="284"/>
        <w:jc w:val="both"/>
        <w:rPr>
          <w:rFonts w:ascii="Times New Roman" w:hAnsi="Times New Roman" w:cs="Times New Roman"/>
          <w:b/>
        </w:rPr>
      </w:pPr>
      <w:r w:rsidRPr="00323371">
        <w:rPr>
          <w:rFonts w:ascii="Times New Roman" w:hAnsi="Times New Roman" w:cs="Times New Roman"/>
        </w:rPr>
        <w:t>La</w:t>
      </w:r>
      <w:r w:rsidRPr="00323371">
        <w:rPr>
          <w:rFonts w:ascii="Times New Roman" w:hAnsi="Times New Roman" w:cs="Times New Roman"/>
          <w:b/>
          <w:i/>
        </w:rPr>
        <w:t xml:space="preserve"> 1</w:t>
      </w:r>
      <w:r w:rsidR="00A07079">
        <w:rPr>
          <w:rFonts w:ascii="Times New Roman" w:hAnsi="Times New Roman" w:cs="Times New Roman"/>
          <w:b/>
          <w:i/>
        </w:rPr>
        <w:t>7</w:t>
      </w:r>
      <w:r w:rsidRPr="00323371">
        <w:rPr>
          <w:rFonts w:ascii="Times New Roman" w:hAnsi="Times New Roman" w:cs="Times New Roman"/>
          <w:b/>
          <w:i/>
          <w:vertAlign w:val="superscript"/>
        </w:rPr>
        <w:t>ème</w:t>
      </w:r>
      <w:r w:rsidRPr="00323371">
        <w:rPr>
          <w:rFonts w:ascii="Times New Roman" w:hAnsi="Times New Roman" w:cs="Times New Roman"/>
          <w:b/>
          <w:i/>
        </w:rPr>
        <w:t xml:space="preserve"> résolution</w:t>
      </w:r>
      <w:r w:rsidRPr="00323371">
        <w:rPr>
          <w:rFonts w:ascii="Times New Roman" w:hAnsi="Times New Roman" w:cs="Times New Roman"/>
        </w:rPr>
        <w:t xml:space="preserve"> permettrait au conseil d’administration d’émettre des actions et/ou des valeurs mobilières donnant accès à des actions nouvelles de la Société, avec suppression du droit préférentiel de souscription des actionnaires au profit d’une catégorie de personnes ci-après définie :</w:t>
      </w:r>
    </w:p>
    <w:p w14:paraId="0DEA6C42" w14:textId="77777777" w:rsidR="00323371" w:rsidRPr="00323371" w:rsidRDefault="00323371" w:rsidP="00323371">
      <w:pPr>
        <w:pStyle w:val="NormalWeb"/>
        <w:spacing w:before="0" w:beforeAutospacing="0" w:after="0" w:afterAutospacing="0"/>
        <w:ind w:left="709" w:hanging="709"/>
        <w:jc w:val="both"/>
        <w:rPr>
          <w:rFonts w:ascii="Times New Roman" w:hAnsi="Times New Roman"/>
          <w:sz w:val="22"/>
          <w:szCs w:val="22"/>
        </w:rPr>
      </w:pPr>
    </w:p>
    <w:p w14:paraId="7547DAA4" w14:textId="77777777" w:rsidR="00323371" w:rsidRPr="00323371" w:rsidRDefault="00323371" w:rsidP="00323371">
      <w:pPr>
        <w:pStyle w:val="NormalWeb"/>
        <w:numPr>
          <w:ilvl w:val="1"/>
          <w:numId w:val="18"/>
        </w:numPr>
        <w:tabs>
          <w:tab w:val="clear" w:pos="284"/>
          <w:tab w:val="num" w:pos="709"/>
        </w:tabs>
        <w:spacing w:before="0" w:beforeAutospacing="0" w:after="0" w:afterAutospacing="0"/>
        <w:ind w:left="709" w:hanging="283"/>
        <w:jc w:val="both"/>
        <w:rPr>
          <w:rFonts w:ascii="Times New Roman" w:hAnsi="Times New Roman"/>
          <w:sz w:val="22"/>
          <w:szCs w:val="22"/>
        </w:rPr>
      </w:pPr>
      <w:proofErr w:type="gramStart"/>
      <w:r w:rsidRPr="00323371">
        <w:rPr>
          <w:rFonts w:ascii="Times New Roman" w:hAnsi="Times New Roman"/>
          <w:sz w:val="22"/>
          <w:szCs w:val="22"/>
        </w:rPr>
        <w:t>des</w:t>
      </w:r>
      <w:proofErr w:type="gramEnd"/>
      <w:r w:rsidRPr="00323371">
        <w:rPr>
          <w:rFonts w:ascii="Times New Roman" w:hAnsi="Times New Roman"/>
          <w:sz w:val="22"/>
          <w:szCs w:val="22"/>
        </w:rPr>
        <w:t xml:space="preserve"> sociétés d’investissement ou fonds gestionnaires d’épargne collective français ou étrangers, investissant à titre habituel ou ayant investi au cours des 36 derniers mois plus de 5 millions d’euros dans les valeurs moyennes et petites exerçant leur activité dans le secteur de l’aéronautique, ou</w:t>
      </w:r>
    </w:p>
    <w:p w14:paraId="609BCE65" w14:textId="77777777" w:rsidR="00323371" w:rsidRPr="00323371" w:rsidRDefault="00323371" w:rsidP="00323371">
      <w:pPr>
        <w:pStyle w:val="NormalWeb"/>
        <w:numPr>
          <w:ilvl w:val="1"/>
          <w:numId w:val="18"/>
        </w:numPr>
        <w:tabs>
          <w:tab w:val="clear" w:pos="284"/>
          <w:tab w:val="num" w:pos="709"/>
        </w:tabs>
        <w:spacing w:before="0" w:beforeAutospacing="0" w:after="0" w:afterAutospacing="0"/>
        <w:ind w:left="709" w:hanging="283"/>
        <w:jc w:val="both"/>
        <w:rPr>
          <w:rFonts w:ascii="Times New Roman" w:hAnsi="Times New Roman"/>
          <w:sz w:val="22"/>
          <w:szCs w:val="22"/>
        </w:rPr>
      </w:pPr>
      <w:proofErr w:type="gramStart"/>
      <w:r w:rsidRPr="00323371">
        <w:rPr>
          <w:rFonts w:ascii="Times New Roman" w:hAnsi="Times New Roman"/>
          <w:sz w:val="22"/>
          <w:szCs w:val="22"/>
        </w:rPr>
        <w:t>des</w:t>
      </w:r>
      <w:proofErr w:type="gramEnd"/>
      <w:r w:rsidRPr="00323371">
        <w:rPr>
          <w:rFonts w:ascii="Times New Roman" w:hAnsi="Times New Roman"/>
          <w:sz w:val="22"/>
          <w:szCs w:val="22"/>
        </w:rPr>
        <w:t xml:space="preserve"> sociétés ou groupes français ou étrangers ayant une activité opérationnelle dans ce secteur, ou </w:t>
      </w:r>
    </w:p>
    <w:p w14:paraId="5449EC9B" w14:textId="77777777" w:rsidR="00323371" w:rsidRPr="00323371" w:rsidRDefault="00323371" w:rsidP="00323371">
      <w:pPr>
        <w:pStyle w:val="NormalWeb"/>
        <w:numPr>
          <w:ilvl w:val="1"/>
          <w:numId w:val="18"/>
        </w:numPr>
        <w:tabs>
          <w:tab w:val="clear" w:pos="284"/>
          <w:tab w:val="num" w:pos="709"/>
        </w:tabs>
        <w:spacing w:before="0" w:beforeAutospacing="0" w:after="0" w:afterAutospacing="0"/>
        <w:ind w:left="709" w:hanging="283"/>
        <w:jc w:val="both"/>
        <w:rPr>
          <w:rFonts w:ascii="Times New Roman" w:hAnsi="Times New Roman"/>
          <w:sz w:val="22"/>
          <w:szCs w:val="22"/>
        </w:rPr>
      </w:pPr>
      <w:proofErr w:type="gramStart"/>
      <w:r w:rsidRPr="00323371">
        <w:rPr>
          <w:rFonts w:ascii="Times New Roman" w:hAnsi="Times New Roman"/>
          <w:sz w:val="22"/>
          <w:szCs w:val="22"/>
        </w:rPr>
        <w:t>des</w:t>
      </w:r>
      <w:proofErr w:type="gramEnd"/>
      <w:r w:rsidRPr="00323371">
        <w:rPr>
          <w:rFonts w:ascii="Times New Roman" w:hAnsi="Times New Roman"/>
          <w:sz w:val="22"/>
          <w:szCs w:val="22"/>
        </w:rPr>
        <w:t xml:space="preserve"> sociétés ou groupes français ou étrangers ayant mis en place avec la Société un partenariat dans le cadre de la conduite de son activité, </w:t>
      </w:r>
    </w:p>
    <w:p w14:paraId="3306D013" w14:textId="77777777" w:rsidR="00323371" w:rsidRPr="00323371" w:rsidRDefault="00323371" w:rsidP="00323371">
      <w:pPr>
        <w:pStyle w:val="NormalWeb"/>
        <w:spacing w:before="0" w:beforeAutospacing="0" w:after="0" w:afterAutospacing="0"/>
        <w:ind w:left="709"/>
        <w:jc w:val="both"/>
        <w:rPr>
          <w:rFonts w:ascii="Times New Roman" w:hAnsi="Times New Roman"/>
          <w:sz w:val="22"/>
          <w:szCs w:val="22"/>
        </w:rPr>
      </w:pPr>
    </w:p>
    <w:p w14:paraId="2769339C" w14:textId="77777777" w:rsidR="00323371" w:rsidRPr="00323371" w:rsidRDefault="00323371" w:rsidP="00323371">
      <w:pPr>
        <w:pStyle w:val="NormalWeb"/>
        <w:spacing w:before="0" w:beforeAutospacing="0" w:after="0" w:afterAutospacing="0"/>
        <w:ind w:left="709"/>
        <w:jc w:val="both"/>
        <w:rPr>
          <w:rFonts w:ascii="Times New Roman" w:hAnsi="Times New Roman"/>
          <w:sz w:val="22"/>
          <w:szCs w:val="22"/>
        </w:rPr>
      </w:pPr>
      <w:proofErr w:type="gramStart"/>
      <w:r w:rsidRPr="00323371">
        <w:rPr>
          <w:rFonts w:ascii="Times New Roman" w:hAnsi="Times New Roman"/>
          <w:sz w:val="22"/>
          <w:szCs w:val="22"/>
        </w:rPr>
        <w:t>étant</w:t>
      </w:r>
      <w:proofErr w:type="gramEnd"/>
      <w:r w:rsidRPr="00323371">
        <w:rPr>
          <w:rFonts w:ascii="Times New Roman" w:hAnsi="Times New Roman"/>
          <w:sz w:val="22"/>
          <w:szCs w:val="22"/>
        </w:rPr>
        <w:t xml:space="preserve"> précisé que le nombre de bénéficiaires, que le conseil d’administration identifiera au sein de la catégorie ci-dessus, ne pourra être supérieur à trente (30) par émission ;</w:t>
      </w:r>
    </w:p>
    <w:p w14:paraId="09ED9ED3" w14:textId="77777777" w:rsidR="00323371" w:rsidRPr="00323371" w:rsidRDefault="00323371" w:rsidP="00323371">
      <w:pPr>
        <w:rPr>
          <w:rFonts w:ascii="Times New Roman" w:hAnsi="Times New Roman" w:cs="Times New Roman"/>
        </w:rPr>
      </w:pPr>
    </w:p>
    <w:p w14:paraId="7BF2AC23" w14:textId="77777777" w:rsidR="00323371" w:rsidRPr="00323371" w:rsidRDefault="00323371" w:rsidP="00323371">
      <w:pPr>
        <w:rPr>
          <w:rFonts w:ascii="Times New Roman" w:hAnsi="Times New Roman" w:cs="Times New Roman"/>
        </w:rPr>
      </w:pPr>
      <w:r w:rsidRPr="00323371">
        <w:rPr>
          <w:rFonts w:ascii="Times New Roman" w:hAnsi="Times New Roman" w:cs="Times New Roman"/>
        </w:rPr>
        <w:t>Le prix d’émission des actions nouvelles sera déterminé en fonction des cours moyens pondérés par les volumes des actions ordinaires de la Société sur une période de trois (3) jours de bourse précédant sa fixation, éventuellement diminué d'une décote maximale de 20% </w:t>
      </w:r>
    </w:p>
    <w:p w14:paraId="72F44D6D" w14:textId="77777777" w:rsidR="00323371" w:rsidRPr="00323371" w:rsidRDefault="00323371" w:rsidP="00323371">
      <w:pPr>
        <w:rPr>
          <w:rFonts w:ascii="Times New Roman" w:hAnsi="Times New Roman" w:cs="Times New Roman"/>
        </w:rPr>
      </w:pPr>
      <w:r w:rsidRPr="00323371">
        <w:rPr>
          <w:rFonts w:ascii="Times New Roman" w:hAnsi="Times New Roman" w:cs="Times New Roman"/>
        </w:rPr>
        <w:t>La présente délégation serait consentie pour une durée de dix-huit (18) mois à compter de la présente assemblée</w:t>
      </w:r>
    </w:p>
    <w:p w14:paraId="5E382188" w14:textId="77777777" w:rsidR="00323371" w:rsidRPr="00323371" w:rsidRDefault="00323371" w:rsidP="00323371">
      <w:pPr>
        <w:rPr>
          <w:rFonts w:ascii="Times New Roman" w:hAnsi="Times New Roman" w:cs="Times New Roman"/>
        </w:rPr>
      </w:pPr>
    </w:p>
    <w:p w14:paraId="2A6B36AC" w14:textId="77777777" w:rsidR="00323371" w:rsidRPr="00323371" w:rsidRDefault="00323371" w:rsidP="00323371">
      <w:pPr>
        <w:pStyle w:val="Paragraphedeliste"/>
        <w:numPr>
          <w:ilvl w:val="0"/>
          <w:numId w:val="24"/>
        </w:numPr>
        <w:tabs>
          <w:tab w:val="left" w:pos="567"/>
        </w:tabs>
        <w:spacing w:after="0" w:line="240" w:lineRule="auto"/>
        <w:ind w:left="567" w:hanging="567"/>
        <w:contextualSpacing w:val="0"/>
        <w:rPr>
          <w:rFonts w:ascii="Times New Roman" w:hAnsi="Times New Roman" w:cs="Times New Roman"/>
          <w:i/>
          <w:sz w:val="22"/>
          <w:u w:val="single"/>
        </w:rPr>
      </w:pPr>
      <w:r w:rsidRPr="00323371">
        <w:rPr>
          <w:rFonts w:ascii="Times New Roman" w:hAnsi="Times New Roman" w:cs="Times New Roman"/>
          <w:sz w:val="22"/>
          <w:u w:val="single"/>
        </w:rPr>
        <w:t xml:space="preserve">Option de </w:t>
      </w:r>
      <w:proofErr w:type="spellStart"/>
      <w:r w:rsidRPr="00323371">
        <w:rPr>
          <w:rFonts w:ascii="Times New Roman" w:hAnsi="Times New Roman" w:cs="Times New Roman"/>
          <w:sz w:val="22"/>
          <w:u w:val="single"/>
        </w:rPr>
        <w:t>sur-allocation</w:t>
      </w:r>
      <w:proofErr w:type="spellEnd"/>
    </w:p>
    <w:p w14:paraId="6E1D3D46" w14:textId="77777777" w:rsidR="00323371" w:rsidRPr="00323371" w:rsidRDefault="00323371" w:rsidP="00323371">
      <w:pPr>
        <w:rPr>
          <w:rFonts w:ascii="Times New Roman" w:hAnsi="Times New Roman" w:cs="Times New Roman"/>
        </w:rPr>
      </w:pPr>
    </w:p>
    <w:p w14:paraId="72C489A2" w14:textId="27EDDC58" w:rsidR="00323371" w:rsidRPr="00323371" w:rsidRDefault="00323371" w:rsidP="00323371">
      <w:pPr>
        <w:rPr>
          <w:rFonts w:ascii="Times New Roman" w:hAnsi="Times New Roman" w:cs="Times New Roman"/>
        </w:rPr>
      </w:pPr>
      <w:r w:rsidRPr="00323371">
        <w:rPr>
          <w:rFonts w:ascii="Times New Roman" w:hAnsi="Times New Roman" w:cs="Times New Roman"/>
        </w:rPr>
        <w:t>La</w:t>
      </w:r>
      <w:r w:rsidRPr="00323371">
        <w:rPr>
          <w:rFonts w:ascii="Times New Roman" w:hAnsi="Times New Roman" w:cs="Times New Roman"/>
          <w:b/>
          <w:i/>
        </w:rPr>
        <w:t xml:space="preserve"> 1</w:t>
      </w:r>
      <w:r w:rsidR="00A07079">
        <w:rPr>
          <w:rFonts w:ascii="Times New Roman" w:hAnsi="Times New Roman" w:cs="Times New Roman"/>
          <w:b/>
          <w:i/>
        </w:rPr>
        <w:t>8</w:t>
      </w:r>
      <w:r w:rsidRPr="00323371">
        <w:rPr>
          <w:rFonts w:ascii="Times New Roman" w:hAnsi="Times New Roman" w:cs="Times New Roman"/>
          <w:b/>
          <w:i/>
          <w:vertAlign w:val="superscript"/>
        </w:rPr>
        <w:t>ème</w:t>
      </w:r>
      <w:r w:rsidRPr="00323371">
        <w:rPr>
          <w:rFonts w:ascii="Times New Roman" w:hAnsi="Times New Roman" w:cs="Times New Roman"/>
          <w:b/>
          <w:i/>
        </w:rPr>
        <w:t xml:space="preserve"> résolution </w:t>
      </w:r>
      <w:r w:rsidRPr="00323371">
        <w:rPr>
          <w:rFonts w:ascii="Times New Roman" w:hAnsi="Times New Roman" w:cs="Times New Roman"/>
        </w:rPr>
        <w:t xml:space="preserve">vous invite à autoriser le conseil d’administration à augmenter le nombre de titres à émettre à l’occasion d’émissions réalisées avec maintien ou suppression du droit préférentiel de souscription, pendant un délai de 30 jours suivant la clôture de la souscription et dans la limite de 15% de l’émission initiale. Cette autorisation pourrait trouver à s’appliquer notamment dans l’hypothèse où le conseil d’administration constaterait une demande excédentaire de souscription et déciderait en conséquence d’octroyer une option de </w:t>
      </w:r>
      <w:proofErr w:type="spellStart"/>
      <w:r w:rsidRPr="00323371">
        <w:rPr>
          <w:rFonts w:ascii="Times New Roman" w:hAnsi="Times New Roman" w:cs="Times New Roman"/>
        </w:rPr>
        <w:t>sur-allocation</w:t>
      </w:r>
      <w:proofErr w:type="spellEnd"/>
      <w:r w:rsidRPr="00323371">
        <w:rPr>
          <w:rFonts w:ascii="Times New Roman" w:hAnsi="Times New Roman" w:cs="Times New Roman"/>
        </w:rPr>
        <w:t xml:space="preserve"> conformément à l’article L. 225-135-1 du Code de commerce.</w:t>
      </w:r>
    </w:p>
    <w:p w14:paraId="69ACE875" w14:textId="77777777" w:rsidR="00323371" w:rsidRPr="00323371" w:rsidRDefault="00323371" w:rsidP="00323371">
      <w:pPr>
        <w:rPr>
          <w:rFonts w:ascii="Times New Roman" w:hAnsi="Times New Roman" w:cs="Times New Roman"/>
        </w:rPr>
      </w:pPr>
      <w:r w:rsidRPr="00323371">
        <w:rPr>
          <w:rFonts w:ascii="Times New Roman" w:hAnsi="Times New Roman" w:cs="Times New Roman"/>
        </w:rPr>
        <w:t>Le montant supplémentaire d’augmentation de capital susceptible de résulter de la mise en œuvre de cette autorisation s'imputera (i) sur le plafond individuel applicable à l’émission initiale et (ii) sur le plafond global fixé à la 16</w:t>
      </w:r>
      <w:r w:rsidRPr="00323371">
        <w:rPr>
          <w:rFonts w:ascii="Times New Roman" w:hAnsi="Times New Roman" w:cs="Times New Roman"/>
          <w:vertAlign w:val="superscript"/>
        </w:rPr>
        <w:t>ème</w:t>
      </w:r>
      <w:r w:rsidRPr="00323371">
        <w:rPr>
          <w:rFonts w:ascii="Times New Roman" w:hAnsi="Times New Roman" w:cs="Times New Roman"/>
        </w:rPr>
        <w:t xml:space="preserve"> résolution. Cette autorisation ne pourrait avoir pour effet d’augmenter ces plafonds.</w:t>
      </w:r>
    </w:p>
    <w:p w14:paraId="304F3CEB" w14:textId="77777777" w:rsidR="00323371" w:rsidRPr="00323371" w:rsidRDefault="00323371" w:rsidP="00323371">
      <w:pPr>
        <w:rPr>
          <w:rFonts w:ascii="Times New Roman" w:hAnsi="Times New Roman" w:cs="Times New Roman"/>
        </w:rPr>
      </w:pPr>
      <w:r w:rsidRPr="00323371">
        <w:rPr>
          <w:rFonts w:ascii="Times New Roman" w:hAnsi="Times New Roman" w:cs="Times New Roman"/>
        </w:rPr>
        <w:t>Cette autorisation, qui priverait d’effet toute autorisation antérieure ayant le même objet, serait conférée pour une durée de 26 mois.</w:t>
      </w:r>
    </w:p>
    <w:p w14:paraId="6AE0C648" w14:textId="77777777" w:rsidR="00323371" w:rsidRPr="00323371" w:rsidRDefault="00323371" w:rsidP="00323371">
      <w:pPr>
        <w:rPr>
          <w:rFonts w:ascii="Times New Roman" w:hAnsi="Times New Roman" w:cs="Times New Roman"/>
        </w:rPr>
      </w:pPr>
    </w:p>
    <w:p w14:paraId="4C2399DD" w14:textId="77777777" w:rsidR="00323371" w:rsidRPr="00323371" w:rsidRDefault="00323371" w:rsidP="00323371">
      <w:pPr>
        <w:pStyle w:val="Paragraphedeliste"/>
        <w:numPr>
          <w:ilvl w:val="0"/>
          <w:numId w:val="24"/>
        </w:numPr>
        <w:tabs>
          <w:tab w:val="left" w:pos="567"/>
        </w:tabs>
        <w:spacing w:after="0" w:line="240" w:lineRule="auto"/>
        <w:ind w:left="567" w:hanging="567"/>
        <w:contextualSpacing w:val="0"/>
        <w:rPr>
          <w:rFonts w:ascii="Times New Roman" w:hAnsi="Times New Roman" w:cs="Times New Roman"/>
          <w:i/>
          <w:sz w:val="22"/>
          <w:u w:val="single"/>
        </w:rPr>
      </w:pPr>
      <w:r w:rsidRPr="00323371">
        <w:rPr>
          <w:rFonts w:ascii="Times New Roman" w:hAnsi="Times New Roman" w:cs="Times New Roman"/>
          <w:sz w:val="22"/>
          <w:u w:val="single"/>
        </w:rPr>
        <w:t>Augmentations de capital réservées aux salariés</w:t>
      </w:r>
    </w:p>
    <w:p w14:paraId="0CD287BC" w14:textId="77777777" w:rsidR="00323371" w:rsidRPr="00323371" w:rsidRDefault="00323371" w:rsidP="00323371">
      <w:pPr>
        <w:rPr>
          <w:rFonts w:ascii="Times New Roman" w:hAnsi="Times New Roman" w:cs="Times New Roman"/>
        </w:rPr>
      </w:pPr>
    </w:p>
    <w:p w14:paraId="03ADDF9D" w14:textId="0354E169" w:rsidR="00323371" w:rsidRPr="00323371" w:rsidRDefault="00323371" w:rsidP="00323371">
      <w:pPr>
        <w:rPr>
          <w:rFonts w:ascii="Times New Roman" w:hAnsi="Times New Roman" w:cs="Times New Roman"/>
        </w:rPr>
      </w:pPr>
      <w:r w:rsidRPr="00323371">
        <w:rPr>
          <w:rFonts w:ascii="Times New Roman" w:hAnsi="Times New Roman" w:cs="Times New Roman"/>
        </w:rPr>
        <w:t xml:space="preserve">La </w:t>
      </w:r>
      <w:r w:rsidRPr="00323371">
        <w:rPr>
          <w:rFonts w:ascii="Times New Roman" w:hAnsi="Times New Roman" w:cs="Times New Roman"/>
          <w:b/>
          <w:i/>
        </w:rPr>
        <w:t>1</w:t>
      </w:r>
      <w:r w:rsidR="005024C8">
        <w:rPr>
          <w:rFonts w:ascii="Times New Roman" w:hAnsi="Times New Roman" w:cs="Times New Roman"/>
          <w:b/>
          <w:i/>
        </w:rPr>
        <w:t>9</w:t>
      </w:r>
      <w:r w:rsidRPr="00323371">
        <w:rPr>
          <w:rFonts w:ascii="Times New Roman" w:hAnsi="Times New Roman" w:cs="Times New Roman"/>
          <w:b/>
          <w:i/>
          <w:vertAlign w:val="superscript"/>
        </w:rPr>
        <w:t>ème</w:t>
      </w:r>
      <w:r w:rsidRPr="00323371">
        <w:rPr>
          <w:rFonts w:ascii="Times New Roman" w:hAnsi="Times New Roman" w:cs="Times New Roman"/>
          <w:b/>
          <w:i/>
        </w:rPr>
        <w:t xml:space="preserve"> résolution </w:t>
      </w:r>
      <w:r w:rsidRPr="00323371">
        <w:rPr>
          <w:rFonts w:ascii="Times New Roman" w:hAnsi="Times New Roman" w:cs="Times New Roman"/>
        </w:rPr>
        <w:t>vous propose de déléguer votre compétence au conseil d’administration à l’effet de procéder à l’émission réservée aux salariés adhérents d’un plan d’épargne entreprise, avec suppression du droit préférentiel de souscription, d’actions et/ou de valeurs mobilières donnant accès à des actions nouvelles de la Société.</w:t>
      </w:r>
    </w:p>
    <w:p w14:paraId="78746E9F" w14:textId="77777777" w:rsidR="00323371" w:rsidRPr="00323371" w:rsidRDefault="00323371" w:rsidP="00323371">
      <w:pPr>
        <w:rPr>
          <w:rFonts w:ascii="Times New Roman" w:hAnsi="Times New Roman" w:cs="Times New Roman"/>
        </w:rPr>
      </w:pPr>
      <w:r w:rsidRPr="00323371">
        <w:rPr>
          <w:rFonts w:ascii="Times New Roman" w:hAnsi="Times New Roman" w:cs="Times New Roman"/>
        </w:rPr>
        <w:t>Le prix d’émission des actions ou des valeurs mobilières nouvelles donnant accès au capital sera déterminé dans les conditions prévues aux articles L. 3332-18 et suivants du Code du travail.</w:t>
      </w:r>
    </w:p>
    <w:p w14:paraId="0AE94A72" w14:textId="77777777" w:rsidR="00323371" w:rsidRPr="00323371" w:rsidRDefault="00323371" w:rsidP="00323371">
      <w:pPr>
        <w:rPr>
          <w:rFonts w:ascii="Times New Roman" w:hAnsi="Times New Roman" w:cs="Times New Roman"/>
        </w:rPr>
      </w:pPr>
      <w:r w:rsidRPr="00323371">
        <w:rPr>
          <w:rFonts w:ascii="Times New Roman" w:hAnsi="Times New Roman" w:cs="Times New Roman"/>
        </w:rPr>
        <w:t>Le nombre total d’actions résultant de la mise en œuvre de cette résolution ne pourrait excéder 1% du capital social au jour de la décision du conseil d’administration, étant précisé que :</w:t>
      </w:r>
    </w:p>
    <w:p w14:paraId="62A06875" w14:textId="77777777" w:rsidR="00323371" w:rsidRPr="00323371" w:rsidRDefault="00323371" w:rsidP="00323371">
      <w:pPr>
        <w:pStyle w:val="Style"/>
        <w:numPr>
          <w:ilvl w:val="0"/>
          <w:numId w:val="3"/>
        </w:numPr>
        <w:ind w:left="567" w:right="8" w:hanging="283"/>
        <w:jc w:val="both"/>
        <w:rPr>
          <w:color w:val="000000"/>
          <w:sz w:val="22"/>
          <w:szCs w:val="22"/>
        </w:rPr>
      </w:pPr>
      <w:proofErr w:type="gramStart"/>
      <w:r w:rsidRPr="00323371">
        <w:rPr>
          <w:color w:val="000000"/>
          <w:sz w:val="22"/>
          <w:szCs w:val="22"/>
        </w:rPr>
        <w:t>à</w:t>
      </w:r>
      <w:proofErr w:type="gramEnd"/>
      <w:r w:rsidRPr="00323371">
        <w:rPr>
          <w:color w:val="000000"/>
          <w:sz w:val="22"/>
          <w:szCs w:val="22"/>
        </w:rPr>
        <w:t xml:space="preserve"> ce montant s'ajoutera, le cas échéant, le montant nominal des actions supplémentaires à émettre pour préserver, conformément à la loi et aux stipulations contractuelles applicables, les droits des porteurs de titres financiers donnant accès au capital de la Société ;</w:t>
      </w:r>
    </w:p>
    <w:p w14:paraId="3ED4344F" w14:textId="25A44CA0" w:rsidR="00323371" w:rsidRPr="00323371" w:rsidRDefault="00323371" w:rsidP="00323371">
      <w:pPr>
        <w:pStyle w:val="Style"/>
        <w:numPr>
          <w:ilvl w:val="0"/>
          <w:numId w:val="3"/>
        </w:numPr>
        <w:ind w:left="567" w:right="8" w:hanging="283"/>
        <w:jc w:val="both"/>
        <w:rPr>
          <w:color w:val="000000"/>
          <w:sz w:val="22"/>
          <w:szCs w:val="22"/>
        </w:rPr>
      </w:pPr>
      <w:proofErr w:type="gramStart"/>
      <w:r w:rsidRPr="00323371">
        <w:rPr>
          <w:color w:val="000000"/>
          <w:sz w:val="22"/>
          <w:szCs w:val="22"/>
        </w:rPr>
        <w:t>ce</w:t>
      </w:r>
      <w:proofErr w:type="gramEnd"/>
      <w:r w:rsidRPr="00323371">
        <w:rPr>
          <w:color w:val="000000"/>
          <w:sz w:val="22"/>
          <w:szCs w:val="22"/>
        </w:rPr>
        <w:t xml:space="preserve"> montant s’imputera sur le plafond global prévu à la </w:t>
      </w:r>
      <w:r w:rsidR="005024C8">
        <w:rPr>
          <w:color w:val="000000"/>
          <w:sz w:val="22"/>
          <w:szCs w:val="22"/>
        </w:rPr>
        <w:t>20</w:t>
      </w:r>
      <w:r w:rsidRPr="00323371">
        <w:rPr>
          <w:color w:val="000000"/>
          <w:sz w:val="22"/>
          <w:szCs w:val="22"/>
          <w:vertAlign w:val="superscript"/>
        </w:rPr>
        <w:t>ème</w:t>
      </w:r>
      <w:r w:rsidRPr="00323371">
        <w:rPr>
          <w:color w:val="000000"/>
          <w:sz w:val="22"/>
          <w:szCs w:val="22"/>
        </w:rPr>
        <w:t xml:space="preserve"> résolution ;</w:t>
      </w:r>
    </w:p>
    <w:p w14:paraId="6DE79270" w14:textId="77777777" w:rsidR="00323371" w:rsidRPr="00323371" w:rsidRDefault="00323371" w:rsidP="00323371">
      <w:pPr>
        <w:rPr>
          <w:rFonts w:ascii="Times New Roman" w:hAnsi="Times New Roman" w:cs="Times New Roman"/>
        </w:rPr>
      </w:pPr>
    </w:p>
    <w:p w14:paraId="67E9C76C" w14:textId="77777777" w:rsidR="00323371" w:rsidRPr="00323371" w:rsidRDefault="00323371" w:rsidP="00323371">
      <w:pPr>
        <w:rPr>
          <w:rFonts w:ascii="Times New Roman" w:hAnsi="Times New Roman" w:cs="Times New Roman"/>
        </w:rPr>
      </w:pPr>
      <w:r w:rsidRPr="00323371">
        <w:rPr>
          <w:rFonts w:ascii="Times New Roman" w:hAnsi="Times New Roman" w:cs="Times New Roman"/>
        </w:rPr>
        <w:t>Cette délégation, qui priverait d’effet, pour la fraction non utilisée, toute délégation antérieure ayant le même objet, serait conférée pour une durée de 26 mois.</w:t>
      </w:r>
    </w:p>
    <w:p w14:paraId="0E947A71" w14:textId="77777777" w:rsidR="00323371" w:rsidRPr="00323371" w:rsidRDefault="00323371" w:rsidP="00323371">
      <w:pPr>
        <w:rPr>
          <w:rFonts w:ascii="Times New Roman" w:hAnsi="Times New Roman" w:cs="Times New Roman"/>
        </w:rPr>
      </w:pPr>
    </w:p>
    <w:p w14:paraId="7129EC5B" w14:textId="77777777" w:rsidR="00323371" w:rsidRPr="00323371" w:rsidRDefault="00323371" w:rsidP="00323371">
      <w:pPr>
        <w:pStyle w:val="Paragraphedeliste"/>
        <w:keepNext/>
        <w:numPr>
          <w:ilvl w:val="0"/>
          <w:numId w:val="24"/>
        </w:numPr>
        <w:tabs>
          <w:tab w:val="left" w:pos="567"/>
        </w:tabs>
        <w:spacing w:after="0" w:line="240" w:lineRule="auto"/>
        <w:ind w:left="567" w:hanging="567"/>
        <w:contextualSpacing w:val="0"/>
        <w:rPr>
          <w:rFonts w:ascii="Times New Roman" w:hAnsi="Times New Roman" w:cs="Times New Roman"/>
          <w:sz w:val="22"/>
          <w:u w:val="single"/>
        </w:rPr>
      </w:pPr>
      <w:r w:rsidRPr="00323371">
        <w:rPr>
          <w:rFonts w:ascii="Times New Roman" w:hAnsi="Times New Roman" w:cs="Times New Roman"/>
          <w:sz w:val="22"/>
          <w:u w:val="single"/>
        </w:rPr>
        <w:t>Augmentation de capital par émission d’actions en cas d’offre publique d’échange (OPE) initiée par la Société</w:t>
      </w:r>
    </w:p>
    <w:p w14:paraId="705D5ECF" w14:textId="77777777" w:rsidR="00323371" w:rsidRPr="00323371" w:rsidRDefault="00323371" w:rsidP="00323371">
      <w:pPr>
        <w:keepNext/>
        <w:rPr>
          <w:rFonts w:ascii="Times New Roman" w:hAnsi="Times New Roman" w:cs="Times New Roman"/>
        </w:rPr>
      </w:pPr>
    </w:p>
    <w:p w14:paraId="490B1FDD" w14:textId="3A908B1D" w:rsidR="00323371" w:rsidRPr="00323371" w:rsidRDefault="00323371" w:rsidP="00323371">
      <w:pPr>
        <w:keepNext/>
        <w:rPr>
          <w:rFonts w:ascii="Times New Roman" w:hAnsi="Times New Roman" w:cs="Times New Roman"/>
        </w:rPr>
      </w:pPr>
      <w:r w:rsidRPr="00323371">
        <w:rPr>
          <w:rFonts w:ascii="Times New Roman" w:hAnsi="Times New Roman" w:cs="Times New Roman"/>
        </w:rPr>
        <w:t xml:space="preserve">La </w:t>
      </w:r>
      <w:r w:rsidR="005024C8">
        <w:rPr>
          <w:rFonts w:ascii="Times New Roman" w:hAnsi="Times New Roman" w:cs="Times New Roman"/>
        </w:rPr>
        <w:t>21</w:t>
      </w:r>
      <w:r w:rsidRPr="00323371">
        <w:rPr>
          <w:rFonts w:ascii="Times New Roman" w:hAnsi="Times New Roman" w:cs="Times New Roman"/>
          <w:b/>
          <w:i/>
          <w:vertAlign w:val="superscript"/>
        </w:rPr>
        <w:t>ème</w:t>
      </w:r>
      <w:r w:rsidRPr="00323371">
        <w:rPr>
          <w:rFonts w:ascii="Times New Roman" w:hAnsi="Times New Roman" w:cs="Times New Roman"/>
          <w:b/>
          <w:i/>
        </w:rPr>
        <w:t xml:space="preserve"> résolution</w:t>
      </w:r>
      <w:r w:rsidRPr="00323371">
        <w:rPr>
          <w:rFonts w:ascii="Times New Roman" w:hAnsi="Times New Roman" w:cs="Times New Roman"/>
        </w:rPr>
        <w:t xml:space="preserve"> vous invite à déléguer vos pouvoirs au conseil d’administration à l’effet d’augmenter le capital par émission d’actions en cas d’offre publique d’échange (OPE) initiée par la </w:t>
      </w:r>
      <w:r w:rsidRPr="00323371">
        <w:rPr>
          <w:rFonts w:ascii="Times New Roman" w:hAnsi="Times New Roman" w:cs="Times New Roman"/>
        </w:rPr>
        <w:lastRenderedPageBreak/>
        <w:t>Société sur des titres d’une société admis aux négociations sur un marché réglementé d’un Etat partie à l’accord sur l’EEE ou membre de l’OCDE.</w:t>
      </w:r>
    </w:p>
    <w:p w14:paraId="7D24D873" w14:textId="77777777" w:rsidR="00323371" w:rsidRPr="00323371" w:rsidRDefault="00323371" w:rsidP="00323371">
      <w:pPr>
        <w:keepNext/>
        <w:rPr>
          <w:rFonts w:ascii="Times New Roman" w:hAnsi="Times New Roman" w:cs="Times New Roman"/>
        </w:rPr>
      </w:pPr>
      <w:r w:rsidRPr="00323371">
        <w:rPr>
          <w:rFonts w:ascii="Times New Roman" w:hAnsi="Times New Roman" w:cs="Times New Roman"/>
        </w:rPr>
        <w:t>Les augmentations de capital susceptibles d’être réalisées en vertu de cette délégation pourraient conduire au doublement du capital social, étant précisé qu’il s’agirait d’un plafond autonome qui ne viendrait pas s’imputer sur le plafond global prévu à la 16</w:t>
      </w:r>
      <w:r w:rsidRPr="00323371">
        <w:rPr>
          <w:rFonts w:ascii="Times New Roman" w:hAnsi="Times New Roman" w:cs="Times New Roman"/>
          <w:vertAlign w:val="superscript"/>
        </w:rPr>
        <w:t>ème</w:t>
      </w:r>
      <w:r w:rsidRPr="00323371">
        <w:rPr>
          <w:rFonts w:ascii="Times New Roman" w:hAnsi="Times New Roman" w:cs="Times New Roman"/>
        </w:rPr>
        <w:t xml:space="preserve"> résolution.</w:t>
      </w:r>
    </w:p>
    <w:p w14:paraId="0FD3F03E" w14:textId="77777777" w:rsidR="00323371" w:rsidRPr="00323371" w:rsidRDefault="00323371" w:rsidP="00323371">
      <w:pPr>
        <w:rPr>
          <w:rFonts w:ascii="Times New Roman" w:hAnsi="Times New Roman" w:cs="Times New Roman"/>
        </w:rPr>
      </w:pPr>
      <w:r w:rsidRPr="00323371">
        <w:rPr>
          <w:rFonts w:ascii="Times New Roman" w:hAnsi="Times New Roman" w:cs="Times New Roman"/>
        </w:rPr>
        <w:t>Cette délégation serait conférée pour une durée de 26 mois.</w:t>
      </w:r>
    </w:p>
    <w:p w14:paraId="50B43F02" w14:textId="77777777" w:rsidR="00323371" w:rsidRPr="00323371" w:rsidRDefault="00323371" w:rsidP="00323371">
      <w:pPr>
        <w:rPr>
          <w:rFonts w:ascii="Times New Roman" w:hAnsi="Times New Roman" w:cs="Times New Roman"/>
        </w:rPr>
      </w:pPr>
    </w:p>
    <w:p w14:paraId="2DE20A51" w14:textId="77777777" w:rsidR="00323371" w:rsidRPr="00323371" w:rsidRDefault="00323371" w:rsidP="00323371">
      <w:pPr>
        <w:pStyle w:val="Paragraphedeliste"/>
        <w:numPr>
          <w:ilvl w:val="0"/>
          <w:numId w:val="24"/>
        </w:numPr>
        <w:tabs>
          <w:tab w:val="left" w:pos="567"/>
        </w:tabs>
        <w:spacing w:after="0" w:line="240" w:lineRule="auto"/>
        <w:ind w:left="567" w:hanging="567"/>
        <w:contextualSpacing w:val="0"/>
        <w:rPr>
          <w:rFonts w:ascii="Times New Roman" w:hAnsi="Times New Roman" w:cs="Times New Roman"/>
          <w:sz w:val="22"/>
          <w:u w:val="single"/>
        </w:rPr>
      </w:pPr>
      <w:r w:rsidRPr="00323371">
        <w:rPr>
          <w:rFonts w:ascii="Times New Roman" w:hAnsi="Times New Roman" w:cs="Times New Roman"/>
          <w:sz w:val="22"/>
          <w:u w:val="single"/>
        </w:rPr>
        <w:t xml:space="preserve">Augmentation de capital par émission d’actions en rémunération d’apports en nature </w:t>
      </w:r>
    </w:p>
    <w:p w14:paraId="53B2900E" w14:textId="77777777" w:rsidR="00323371" w:rsidRPr="00323371" w:rsidRDefault="00323371" w:rsidP="00323371">
      <w:pPr>
        <w:rPr>
          <w:rFonts w:ascii="Times New Roman" w:hAnsi="Times New Roman" w:cs="Times New Roman"/>
        </w:rPr>
      </w:pPr>
    </w:p>
    <w:p w14:paraId="044D3FA2" w14:textId="2724E8CB" w:rsidR="00323371" w:rsidRPr="00323371" w:rsidRDefault="00323371" w:rsidP="00323371">
      <w:pPr>
        <w:rPr>
          <w:rFonts w:ascii="Times New Roman" w:hAnsi="Times New Roman" w:cs="Times New Roman"/>
        </w:rPr>
      </w:pPr>
      <w:r w:rsidRPr="00323371">
        <w:rPr>
          <w:rFonts w:ascii="Times New Roman" w:hAnsi="Times New Roman" w:cs="Times New Roman"/>
        </w:rPr>
        <w:t xml:space="preserve">La </w:t>
      </w:r>
      <w:r w:rsidR="005024C8">
        <w:rPr>
          <w:rFonts w:ascii="Times New Roman" w:hAnsi="Times New Roman" w:cs="Times New Roman"/>
        </w:rPr>
        <w:t>22</w:t>
      </w:r>
      <w:r w:rsidRPr="00323371">
        <w:rPr>
          <w:rFonts w:ascii="Times New Roman" w:hAnsi="Times New Roman" w:cs="Times New Roman"/>
          <w:b/>
          <w:i/>
          <w:vertAlign w:val="superscript"/>
        </w:rPr>
        <w:t>ème</w:t>
      </w:r>
      <w:r w:rsidRPr="00323371">
        <w:rPr>
          <w:rFonts w:ascii="Times New Roman" w:hAnsi="Times New Roman" w:cs="Times New Roman"/>
          <w:b/>
          <w:i/>
        </w:rPr>
        <w:t xml:space="preserve"> résolution</w:t>
      </w:r>
      <w:r w:rsidRPr="00323371">
        <w:rPr>
          <w:rFonts w:ascii="Times New Roman" w:hAnsi="Times New Roman" w:cs="Times New Roman"/>
        </w:rPr>
        <w:t xml:space="preserve"> vous invite à déléguer vos pouvoirs au conseil d’administration à l’effet de procéder à l’émission d’actions en vue de rémunérer des apports en nature consentis à la Société et constitués d’actions ou de valeurs mobilières donnant accès au capital, lorsque les dispositions de l’article L. 225-148 du Code de commerce relatives aux offres publiques d’échange ne sont pas applicables.</w:t>
      </w:r>
    </w:p>
    <w:p w14:paraId="5C9FDEC4" w14:textId="69C571ED" w:rsidR="00323371" w:rsidRPr="00323371" w:rsidRDefault="00323371" w:rsidP="00323371">
      <w:pPr>
        <w:rPr>
          <w:rFonts w:ascii="Times New Roman" w:hAnsi="Times New Roman" w:cs="Times New Roman"/>
        </w:rPr>
      </w:pPr>
      <w:r w:rsidRPr="00323371">
        <w:rPr>
          <w:rFonts w:ascii="Times New Roman" w:hAnsi="Times New Roman" w:cs="Times New Roman"/>
        </w:rPr>
        <w:t xml:space="preserve">Les augmentations de capital susceptibles d’être réalisées en vertu de cette délégation seraient limitées à 10% du capital social, conformément aux dispositions légales, étant précisé qu’il s’agirait d’un plafond autonome qui ne viendrait pas s’imputer sur le plafond global prévu à la </w:t>
      </w:r>
      <w:r w:rsidR="005024C8">
        <w:rPr>
          <w:rFonts w:ascii="Times New Roman" w:hAnsi="Times New Roman" w:cs="Times New Roman"/>
        </w:rPr>
        <w:t>20</w:t>
      </w:r>
      <w:r w:rsidRPr="00323371">
        <w:rPr>
          <w:rFonts w:ascii="Times New Roman" w:hAnsi="Times New Roman" w:cs="Times New Roman"/>
          <w:vertAlign w:val="superscript"/>
        </w:rPr>
        <w:t>ème</w:t>
      </w:r>
      <w:r w:rsidRPr="00323371">
        <w:rPr>
          <w:rFonts w:ascii="Times New Roman" w:hAnsi="Times New Roman" w:cs="Times New Roman"/>
        </w:rPr>
        <w:t xml:space="preserve"> résolution.</w:t>
      </w:r>
    </w:p>
    <w:p w14:paraId="21D048F4" w14:textId="77777777" w:rsidR="00323371" w:rsidRPr="00323371" w:rsidRDefault="00323371" w:rsidP="00323371">
      <w:pPr>
        <w:rPr>
          <w:rFonts w:ascii="Times New Roman" w:hAnsi="Times New Roman" w:cs="Times New Roman"/>
        </w:rPr>
      </w:pPr>
      <w:r w:rsidRPr="00323371">
        <w:rPr>
          <w:rFonts w:ascii="Times New Roman" w:hAnsi="Times New Roman" w:cs="Times New Roman"/>
        </w:rPr>
        <w:t>Cette délégation serait conférée pour une durée de 26 mois.</w:t>
      </w:r>
    </w:p>
    <w:p w14:paraId="4E8B769B" w14:textId="77777777" w:rsidR="00323371" w:rsidRPr="00323371" w:rsidRDefault="00323371" w:rsidP="00323371">
      <w:pPr>
        <w:rPr>
          <w:rFonts w:ascii="Times New Roman" w:hAnsi="Times New Roman" w:cs="Times New Roman"/>
        </w:rPr>
      </w:pPr>
    </w:p>
    <w:p w14:paraId="5751FA77" w14:textId="77777777" w:rsidR="00323371" w:rsidRPr="00323371" w:rsidRDefault="00323371" w:rsidP="00323371">
      <w:pPr>
        <w:pStyle w:val="Paragraphedeliste"/>
        <w:numPr>
          <w:ilvl w:val="0"/>
          <w:numId w:val="24"/>
        </w:numPr>
        <w:tabs>
          <w:tab w:val="left" w:pos="567"/>
        </w:tabs>
        <w:spacing w:after="0" w:line="240" w:lineRule="auto"/>
        <w:ind w:left="567" w:hanging="567"/>
        <w:contextualSpacing w:val="0"/>
        <w:rPr>
          <w:rFonts w:ascii="Times New Roman" w:hAnsi="Times New Roman" w:cs="Times New Roman"/>
          <w:sz w:val="22"/>
          <w:u w:val="single"/>
        </w:rPr>
      </w:pPr>
      <w:r w:rsidRPr="00323371">
        <w:rPr>
          <w:rFonts w:ascii="Times New Roman" w:hAnsi="Times New Roman" w:cs="Times New Roman"/>
          <w:sz w:val="22"/>
          <w:u w:val="single"/>
        </w:rPr>
        <w:t>Emission de valeurs mobilières donnant accès à des actions nouvelles dans le cadre d’un échange de titres financiers</w:t>
      </w:r>
    </w:p>
    <w:p w14:paraId="7F027F1E" w14:textId="77777777" w:rsidR="00323371" w:rsidRPr="00323371" w:rsidRDefault="00323371" w:rsidP="00323371">
      <w:pPr>
        <w:rPr>
          <w:rFonts w:ascii="Times New Roman" w:hAnsi="Times New Roman" w:cs="Times New Roman"/>
        </w:rPr>
      </w:pPr>
    </w:p>
    <w:p w14:paraId="1DD3A493" w14:textId="3A42D99B" w:rsidR="00323371" w:rsidRPr="00323371" w:rsidRDefault="00323371" w:rsidP="00323371">
      <w:pPr>
        <w:rPr>
          <w:rFonts w:ascii="Times New Roman" w:hAnsi="Times New Roman" w:cs="Times New Roman"/>
        </w:rPr>
      </w:pPr>
      <w:r w:rsidRPr="00323371">
        <w:rPr>
          <w:rFonts w:ascii="Times New Roman" w:hAnsi="Times New Roman" w:cs="Times New Roman"/>
        </w:rPr>
        <w:t xml:space="preserve">La </w:t>
      </w:r>
      <w:r w:rsidR="005024C8">
        <w:rPr>
          <w:rFonts w:ascii="Times New Roman" w:hAnsi="Times New Roman" w:cs="Times New Roman"/>
          <w:b/>
          <w:i/>
        </w:rPr>
        <w:t>23</w:t>
      </w:r>
      <w:r w:rsidRPr="00323371">
        <w:rPr>
          <w:rFonts w:ascii="Times New Roman" w:hAnsi="Times New Roman" w:cs="Times New Roman"/>
          <w:b/>
          <w:i/>
          <w:vertAlign w:val="superscript"/>
        </w:rPr>
        <w:t>ème</w:t>
      </w:r>
      <w:r w:rsidRPr="00323371">
        <w:rPr>
          <w:rFonts w:ascii="Times New Roman" w:hAnsi="Times New Roman" w:cs="Times New Roman"/>
          <w:b/>
          <w:i/>
        </w:rPr>
        <w:t xml:space="preserve"> résolution</w:t>
      </w:r>
      <w:r w:rsidRPr="00323371">
        <w:rPr>
          <w:rFonts w:ascii="Times New Roman" w:hAnsi="Times New Roman" w:cs="Times New Roman"/>
        </w:rPr>
        <w:t>, vous invite à déléguer vos pouvoirs au conseil d’administration à l’effet d’émettre des valeurs mobilières donnant accès à des actions nouvelles de la Société dans le cadre d’un échange de titres financiers, notamment sous la forme d’une offre publique d’échange (OPE).</w:t>
      </w:r>
    </w:p>
    <w:p w14:paraId="2A25ABAE" w14:textId="77777777" w:rsidR="00323371" w:rsidRPr="00323371" w:rsidRDefault="00323371" w:rsidP="00323371">
      <w:pPr>
        <w:rPr>
          <w:rFonts w:ascii="Times New Roman" w:hAnsi="Times New Roman" w:cs="Times New Roman"/>
        </w:rPr>
      </w:pPr>
      <w:r w:rsidRPr="00323371">
        <w:rPr>
          <w:rFonts w:ascii="Times New Roman" w:hAnsi="Times New Roman" w:cs="Times New Roman"/>
        </w:rPr>
        <w:t>Dans le cadre de cette délégation, votre droit préférentiel de souscription aux valeurs mobilières susceptibles d’être émises sera supprimé au profit d’une catégorie de personnes, à savoir les porteurs des titres apportés en échange à la Société.</w:t>
      </w:r>
    </w:p>
    <w:p w14:paraId="3B4FDF1A" w14:textId="77777777" w:rsidR="00323371" w:rsidRPr="00323371" w:rsidRDefault="00323371" w:rsidP="00323371">
      <w:pPr>
        <w:rPr>
          <w:rFonts w:ascii="Times New Roman" w:hAnsi="Times New Roman" w:cs="Times New Roman"/>
        </w:rPr>
      </w:pPr>
      <w:r w:rsidRPr="00323371">
        <w:rPr>
          <w:rFonts w:ascii="Times New Roman" w:hAnsi="Times New Roman" w:cs="Times New Roman"/>
        </w:rPr>
        <w:t>Le prix unitaire d’émission de ces valeurs mobilières sera fonction de la parité d’échange retenue, laquelle devra, le cas échéant, faire l’objet d’une expertise indépendante.</w:t>
      </w:r>
    </w:p>
    <w:p w14:paraId="5661D8E2" w14:textId="4698C38D" w:rsidR="00323371" w:rsidRPr="00323371" w:rsidRDefault="00323371" w:rsidP="00323371">
      <w:pPr>
        <w:rPr>
          <w:rFonts w:ascii="Times New Roman" w:hAnsi="Times New Roman" w:cs="Times New Roman"/>
        </w:rPr>
      </w:pPr>
      <w:r w:rsidRPr="00323371">
        <w:rPr>
          <w:rFonts w:ascii="Times New Roman" w:hAnsi="Times New Roman" w:cs="Times New Roman"/>
        </w:rPr>
        <w:t xml:space="preserve">Les augmentations de capital susceptibles d’être réalisées en vertu de cette délégation pourraient conduire au doublement du capital social, étant précisé qu’il s’agirait d’un plafond autonome qui ne viendrait pas s’imputer sur le plafond global prévu à la </w:t>
      </w:r>
      <w:r w:rsidR="005024C8">
        <w:rPr>
          <w:rFonts w:ascii="Times New Roman" w:hAnsi="Times New Roman" w:cs="Times New Roman"/>
        </w:rPr>
        <w:t>20</w:t>
      </w:r>
      <w:r w:rsidRPr="00323371">
        <w:rPr>
          <w:rFonts w:ascii="Times New Roman" w:hAnsi="Times New Roman" w:cs="Times New Roman"/>
          <w:vertAlign w:val="superscript"/>
        </w:rPr>
        <w:t>ème</w:t>
      </w:r>
      <w:r w:rsidRPr="00323371">
        <w:rPr>
          <w:rFonts w:ascii="Times New Roman" w:hAnsi="Times New Roman" w:cs="Times New Roman"/>
        </w:rPr>
        <w:t xml:space="preserve"> résolution.</w:t>
      </w:r>
    </w:p>
    <w:p w14:paraId="245E598B" w14:textId="77777777" w:rsidR="00323371" w:rsidRPr="00323371" w:rsidRDefault="00323371" w:rsidP="00323371">
      <w:pPr>
        <w:rPr>
          <w:rFonts w:ascii="Times New Roman" w:hAnsi="Times New Roman" w:cs="Times New Roman"/>
        </w:rPr>
      </w:pPr>
      <w:r w:rsidRPr="00323371">
        <w:rPr>
          <w:rFonts w:ascii="Times New Roman" w:hAnsi="Times New Roman" w:cs="Times New Roman"/>
        </w:rPr>
        <w:t>Cette délégation serait conférée pour une durée de 18 mois.</w:t>
      </w:r>
    </w:p>
    <w:p w14:paraId="529DED9C" w14:textId="77777777" w:rsidR="00323371" w:rsidRPr="00323371" w:rsidRDefault="00323371" w:rsidP="00323371">
      <w:pPr>
        <w:rPr>
          <w:rFonts w:ascii="Times New Roman" w:hAnsi="Times New Roman" w:cs="Times New Roman"/>
        </w:rPr>
      </w:pPr>
    </w:p>
    <w:p w14:paraId="0FB1486D" w14:textId="77777777" w:rsidR="00323371" w:rsidRPr="00323371" w:rsidRDefault="00323371" w:rsidP="00323371">
      <w:pPr>
        <w:pStyle w:val="Paragraphedeliste"/>
        <w:keepNext/>
        <w:numPr>
          <w:ilvl w:val="0"/>
          <w:numId w:val="24"/>
        </w:numPr>
        <w:tabs>
          <w:tab w:val="left" w:pos="567"/>
        </w:tabs>
        <w:spacing w:after="0" w:line="240" w:lineRule="auto"/>
        <w:ind w:left="567" w:hanging="567"/>
        <w:contextualSpacing w:val="0"/>
        <w:rPr>
          <w:rFonts w:ascii="Times New Roman" w:hAnsi="Times New Roman" w:cs="Times New Roman"/>
          <w:sz w:val="22"/>
          <w:u w:val="single"/>
        </w:rPr>
      </w:pPr>
      <w:r w:rsidRPr="00323371">
        <w:rPr>
          <w:rFonts w:ascii="Times New Roman" w:hAnsi="Times New Roman" w:cs="Times New Roman"/>
          <w:sz w:val="22"/>
          <w:u w:val="single"/>
        </w:rPr>
        <w:lastRenderedPageBreak/>
        <w:t>Actions gratuites et stock-options</w:t>
      </w:r>
    </w:p>
    <w:p w14:paraId="1F342D67" w14:textId="77777777" w:rsidR="00323371" w:rsidRPr="00323371" w:rsidRDefault="00323371" w:rsidP="00323371">
      <w:pPr>
        <w:keepNext/>
        <w:rPr>
          <w:rFonts w:ascii="Times New Roman" w:hAnsi="Times New Roman" w:cs="Times New Roman"/>
        </w:rPr>
      </w:pPr>
    </w:p>
    <w:p w14:paraId="2FBE9DEA" w14:textId="35019C71" w:rsidR="00323371" w:rsidRPr="00323371" w:rsidRDefault="00323371" w:rsidP="00323371">
      <w:pPr>
        <w:keepNext/>
        <w:rPr>
          <w:rFonts w:ascii="Times New Roman" w:hAnsi="Times New Roman" w:cs="Times New Roman"/>
        </w:rPr>
      </w:pPr>
      <w:r w:rsidRPr="00323371">
        <w:rPr>
          <w:rFonts w:ascii="Times New Roman" w:hAnsi="Times New Roman" w:cs="Times New Roman"/>
        </w:rPr>
        <w:t xml:space="preserve">La </w:t>
      </w:r>
      <w:r w:rsidRPr="00323371">
        <w:rPr>
          <w:rFonts w:ascii="Times New Roman" w:hAnsi="Times New Roman" w:cs="Times New Roman"/>
          <w:b/>
          <w:i/>
        </w:rPr>
        <w:t>2</w:t>
      </w:r>
      <w:r w:rsidR="005024C8">
        <w:rPr>
          <w:rFonts w:ascii="Times New Roman" w:hAnsi="Times New Roman" w:cs="Times New Roman"/>
          <w:b/>
          <w:i/>
        </w:rPr>
        <w:t>4</w:t>
      </w:r>
      <w:r w:rsidRPr="00323371">
        <w:rPr>
          <w:rFonts w:ascii="Times New Roman" w:hAnsi="Times New Roman" w:cs="Times New Roman"/>
          <w:b/>
          <w:i/>
          <w:vertAlign w:val="superscript"/>
        </w:rPr>
        <w:t>ème</w:t>
      </w:r>
      <w:r w:rsidRPr="00323371">
        <w:rPr>
          <w:rFonts w:ascii="Times New Roman" w:hAnsi="Times New Roman" w:cs="Times New Roman"/>
          <w:b/>
          <w:i/>
        </w:rPr>
        <w:t xml:space="preserve"> résolution </w:t>
      </w:r>
      <w:r w:rsidRPr="00323371">
        <w:rPr>
          <w:rFonts w:ascii="Times New Roman" w:hAnsi="Times New Roman" w:cs="Times New Roman"/>
        </w:rPr>
        <w:t>vous invite à autoriser le conseil d’administration à attribuer des actions gratuites aux salariés ou mandataires sociaux de la Société et des sociétés liées. Il vous est proposé de limiter le nombre d’actions pouvant être attribuées à 1% du capital social.</w:t>
      </w:r>
    </w:p>
    <w:p w14:paraId="6D96AF09" w14:textId="11FAEDB2" w:rsidR="00323371" w:rsidRPr="00323371" w:rsidRDefault="00323371" w:rsidP="00323371">
      <w:pPr>
        <w:rPr>
          <w:rFonts w:ascii="Times New Roman" w:hAnsi="Times New Roman" w:cs="Times New Roman"/>
        </w:rPr>
      </w:pPr>
      <w:r w:rsidRPr="00323371">
        <w:rPr>
          <w:rFonts w:ascii="Times New Roman" w:hAnsi="Times New Roman" w:cs="Times New Roman"/>
        </w:rPr>
        <w:t xml:space="preserve">La </w:t>
      </w:r>
      <w:r w:rsidRPr="00323371">
        <w:rPr>
          <w:rFonts w:ascii="Times New Roman" w:hAnsi="Times New Roman" w:cs="Times New Roman"/>
          <w:b/>
          <w:i/>
        </w:rPr>
        <w:t>2</w:t>
      </w:r>
      <w:r w:rsidR="005024C8">
        <w:rPr>
          <w:rFonts w:ascii="Times New Roman" w:hAnsi="Times New Roman" w:cs="Times New Roman"/>
          <w:b/>
          <w:i/>
        </w:rPr>
        <w:t>5</w:t>
      </w:r>
      <w:r w:rsidRPr="00323371">
        <w:rPr>
          <w:rFonts w:ascii="Times New Roman" w:hAnsi="Times New Roman" w:cs="Times New Roman"/>
          <w:b/>
          <w:i/>
          <w:vertAlign w:val="superscript"/>
        </w:rPr>
        <w:t>ème</w:t>
      </w:r>
      <w:r w:rsidRPr="00323371">
        <w:rPr>
          <w:rFonts w:ascii="Times New Roman" w:hAnsi="Times New Roman" w:cs="Times New Roman"/>
          <w:b/>
          <w:i/>
        </w:rPr>
        <w:t xml:space="preserve"> résolution </w:t>
      </w:r>
      <w:r w:rsidRPr="00323371">
        <w:rPr>
          <w:rFonts w:ascii="Times New Roman" w:hAnsi="Times New Roman" w:cs="Times New Roman"/>
        </w:rPr>
        <w:t>vous invite à autoriser le conseil d’administration à consentir des options de souscription ou d’achat d’actions aux salariés ou mandataires sociaux de la Société et des sociétés liées. Le nombre d’actions émises lors des augmentations de capital résultant de la levée d’options de souscription d’actions consenties ne pourra représenter plus de 10% du capital social au jour de la décision du conseil d’administration.</w:t>
      </w:r>
    </w:p>
    <w:p w14:paraId="670E8954" w14:textId="7597F3A0" w:rsidR="00323371" w:rsidRPr="00323371" w:rsidRDefault="00323371" w:rsidP="00323371">
      <w:pPr>
        <w:rPr>
          <w:rFonts w:ascii="Times New Roman" w:hAnsi="Times New Roman" w:cs="Times New Roman"/>
        </w:rPr>
      </w:pPr>
      <w:r w:rsidRPr="00323371">
        <w:rPr>
          <w:rFonts w:ascii="Times New Roman" w:hAnsi="Times New Roman" w:cs="Times New Roman"/>
        </w:rPr>
        <w:t xml:space="preserve">Ces deux plafonds individuels seraient des plafonds distincts et autonomes et ne viendraient pas s’imputer sur le plafond global prévu à la </w:t>
      </w:r>
      <w:r w:rsidR="005024C8">
        <w:rPr>
          <w:rFonts w:ascii="Times New Roman" w:hAnsi="Times New Roman" w:cs="Times New Roman"/>
        </w:rPr>
        <w:t>20</w:t>
      </w:r>
      <w:r w:rsidRPr="00323371">
        <w:rPr>
          <w:rFonts w:ascii="Times New Roman" w:hAnsi="Times New Roman" w:cs="Times New Roman"/>
          <w:vertAlign w:val="superscript"/>
        </w:rPr>
        <w:t>ème</w:t>
      </w:r>
      <w:r w:rsidRPr="00323371">
        <w:rPr>
          <w:rFonts w:ascii="Times New Roman" w:hAnsi="Times New Roman" w:cs="Times New Roman"/>
        </w:rPr>
        <w:t xml:space="preserve"> résolution. Ces autorisations seraient conférées pour une durée de 38 mois.</w:t>
      </w:r>
    </w:p>
    <w:p w14:paraId="33B73B46" w14:textId="77777777" w:rsidR="00323371" w:rsidRPr="00323371" w:rsidRDefault="00323371" w:rsidP="00323371">
      <w:pPr>
        <w:rPr>
          <w:rFonts w:ascii="Times New Roman" w:hAnsi="Times New Roman" w:cs="Times New Roman"/>
        </w:rPr>
      </w:pPr>
    </w:p>
    <w:p w14:paraId="1769CB84" w14:textId="77777777" w:rsidR="00323371" w:rsidRPr="00323371" w:rsidRDefault="00323371" w:rsidP="00323371">
      <w:pPr>
        <w:pStyle w:val="Paragraphedeliste"/>
        <w:numPr>
          <w:ilvl w:val="0"/>
          <w:numId w:val="24"/>
        </w:numPr>
        <w:tabs>
          <w:tab w:val="left" w:pos="567"/>
        </w:tabs>
        <w:spacing w:after="0" w:line="240" w:lineRule="auto"/>
        <w:ind w:left="567" w:hanging="567"/>
        <w:contextualSpacing w:val="0"/>
        <w:rPr>
          <w:rFonts w:ascii="Times New Roman" w:hAnsi="Times New Roman" w:cs="Times New Roman"/>
          <w:i/>
          <w:sz w:val="22"/>
          <w:u w:val="single"/>
        </w:rPr>
      </w:pPr>
      <w:r w:rsidRPr="00323371">
        <w:rPr>
          <w:rFonts w:ascii="Times New Roman" w:hAnsi="Times New Roman" w:cs="Times New Roman"/>
          <w:sz w:val="22"/>
          <w:u w:val="single"/>
        </w:rPr>
        <w:t>Augmentation de capital par incorporation de réserves, primes, bénéfices ou autres</w:t>
      </w:r>
    </w:p>
    <w:p w14:paraId="50B14DAF" w14:textId="77777777" w:rsidR="00323371" w:rsidRPr="00323371" w:rsidRDefault="00323371" w:rsidP="00323371">
      <w:pPr>
        <w:rPr>
          <w:rFonts w:ascii="Times New Roman" w:hAnsi="Times New Roman" w:cs="Times New Roman"/>
        </w:rPr>
      </w:pPr>
    </w:p>
    <w:p w14:paraId="3CFE1E66" w14:textId="4336B266" w:rsidR="00323371" w:rsidRPr="00323371" w:rsidRDefault="00323371" w:rsidP="00323371">
      <w:pPr>
        <w:rPr>
          <w:rFonts w:ascii="Times New Roman" w:hAnsi="Times New Roman" w:cs="Times New Roman"/>
        </w:rPr>
      </w:pPr>
      <w:r w:rsidRPr="00323371">
        <w:rPr>
          <w:rFonts w:ascii="Times New Roman" w:hAnsi="Times New Roman" w:cs="Times New Roman"/>
        </w:rPr>
        <w:t>La</w:t>
      </w:r>
      <w:r w:rsidRPr="00323371">
        <w:rPr>
          <w:rFonts w:ascii="Times New Roman" w:hAnsi="Times New Roman" w:cs="Times New Roman"/>
          <w:b/>
          <w:i/>
        </w:rPr>
        <w:t xml:space="preserve"> 2</w:t>
      </w:r>
      <w:r w:rsidR="005024C8">
        <w:rPr>
          <w:rFonts w:ascii="Times New Roman" w:hAnsi="Times New Roman" w:cs="Times New Roman"/>
          <w:b/>
          <w:i/>
        </w:rPr>
        <w:t>6</w:t>
      </w:r>
      <w:r w:rsidRPr="00323371">
        <w:rPr>
          <w:rFonts w:ascii="Times New Roman" w:hAnsi="Times New Roman" w:cs="Times New Roman"/>
          <w:b/>
          <w:i/>
          <w:vertAlign w:val="superscript"/>
        </w:rPr>
        <w:t>ème</w:t>
      </w:r>
      <w:r w:rsidRPr="00323371">
        <w:rPr>
          <w:rFonts w:ascii="Times New Roman" w:hAnsi="Times New Roman" w:cs="Times New Roman"/>
          <w:b/>
          <w:i/>
        </w:rPr>
        <w:t xml:space="preserve"> résolution </w:t>
      </w:r>
      <w:r w:rsidRPr="00323371">
        <w:rPr>
          <w:rFonts w:ascii="Times New Roman" w:hAnsi="Times New Roman" w:cs="Times New Roman"/>
        </w:rPr>
        <w:t>vous invite à déléguer vos pouvoirs au conseil d’administration aux fins d’augmenter le capital social par incorporation de réserves, primes, bénéfices ou autres. Les augmentations de capital susceptibles de résulter de cette résolution pourraient être réalisées, au choix du conseil d’administration, soit par attribution gratuite d’actions, soit par élévation de la valeur nominale des actions existantes, ou encore par l’emploi conjoint de ces deux procédés. Cette délégation, qui priverait d’effet toute délégation antérieure, serait conférée pour une durée de 26 mois.</w:t>
      </w:r>
    </w:p>
    <w:p w14:paraId="17B4A4BE" w14:textId="77777777" w:rsidR="008718CA" w:rsidRPr="007A2B9E" w:rsidRDefault="008718CA" w:rsidP="008718CA">
      <w:pPr>
        <w:pStyle w:val="Paragraphedeliste"/>
        <w:tabs>
          <w:tab w:val="left" w:pos="567"/>
        </w:tabs>
        <w:ind w:left="0"/>
        <w:rPr>
          <w:rFonts w:ascii="Arial" w:hAnsi="Arial" w:cs="Arial"/>
          <w:sz w:val="20"/>
        </w:rPr>
      </w:pPr>
    </w:p>
    <w:p w14:paraId="0820BC3B" w14:textId="77777777" w:rsidR="008718CA" w:rsidRPr="00CB3BD1" w:rsidRDefault="008718CA" w:rsidP="008718CA">
      <w:pPr>
        <w:rPr>
          <w:rFonts w:ascii="Arial" w:hAnsi="Arial" w:cs="Arial"/>
          <w:sz w:val="20"/>
        </w:rPr>
      </w:pPr>
    </w:p>
    <w:p w14:paraId="6AE1E78B" w14:textId="77777777" w:rsidR="008718CA" w:rsidRPr="00CB3BD1" w:rsidRDefault="008718CA" w:rsidP="008718CA">
      <w:pPr>
        <w:jc w:val="center"/>
        <w:rPr>
          <w:rFonts w:ascii="Arial" w:hAnsi="Arial" w:cs="Arial"/>
          <w:sz w:val="20"/>
        </w:rPr>
      </w:pPr>
      <w:r w:rsidRPr="00CB3BD1">
        <w:rPr>
          <w:rFonts w:ascii="Arial" w:hAnsi="Arial" w:cs="Arial"/>
          <w:sz w:val="20"/>
        </w:rPr>
        <w:t>* * * * * * * * * * *</w:t>
      </w:r>
    </w:p>
    <w:p w14:paraId="777C9D9A" w14:textId="77777777" w:rsidR="008718CA" w:rsidRPr="008718CA" w:rsidRDefault="008718CA" w:rsidP="008718CA">
      <w:pPr>
        <w:rPr>
          <w:rFonts w:ascii="Times New Roman" w:hAnsi="Times New Roman" w:cs="Times New Roman"/>
        </w:rPr>
      </w:pPr>
    </w:p>
    <w:p w14:paraId="02B7228C" w14:textId="77777777" w:rsidR="008718CA" w:rsidRPr="008718CA" w:rsidRDefault="008718CA" w:rsidP="008718CA">
      <w:pPr>
        <w:rPr>
          <w:rFonts w:ascii="Times New Roman" w:hAnsi="Times New Roman" w:cs="Times New Roman"/>
        </w:rPr>
      </w:pPr>
    </w:p>
    <w:p w14:paraId="46B5033D" w14:textId="77777777" w:rsidR="008718CA" w:rsidRPr="008718CA" w:rsidRDefault="008718CA" w:rsidP="008718CA">
      <w:pPr>
        <w:rPr>
          <w:rFonts w:ascii="Times New Roman" w:hAnsi="Times New Roman" w:cs="Times New Roman"/>
        </w:rPr>
      </w:pPr>
      <w:r w:rsidRPr="008718CA">
        <w:rPr>
          <w:rFonts w:ascii="Times New Roman" w:hAnsi="Times New Roman" w:cs="Times New Roman"/>
        </w:rPr>
        <w:t>Votre conseil vous invite, après la lecture des rapports présentés par vos commissaires aux comptes, à adopter l’ensemble des résolutions qu'il soumet à votre vote.</w:t>
      </w:r>
    </w:p>
    <w:p w14:paraId="294A25B6" w14:textId="77777777" w:rsidR="008718CA" w:rsidRPr="008718CA" w:rsidRDefault="008718CA" w:rsidP="008718CA">
      <w:pPr>
        <w:rPr>
          <w:rFonts w:ascii="Times New Roman" w:hAnsi="Times New Roman" w:cs="Times New Roman"/>
        </w:rPr>
      </w:pPr>
    </w:p>
    <w:p w14:paraId="1C958CD6" w14:textId="77777777" w:rsidR="008718CA" w:rsidRPr="008718CA" w:rsidRDefault="008718CA" w:rsidP="008718CA">
      <w:pPr>
        <w:rPr>
          <w:rFonts w:ascii="Times New Roman" w:hAnsi="Times New Roman" w:cs="Times New Roman"/>
        </w:rPr>
      </w:pPr>
    </w:p>
    <w:p w14:paraId="3048BFCA" w14:textId="77777777" w:rsidR="008718CA" w:rsidRPr="008718CA" w:rsidRDefault="008718CA" w:rsidP="008718CA">
      <w:pPr>
        <w:rPr>
          <w:rFonts w:ascii="Times New Roman" w:hAnsi="Times New Roman" w:cs="Times New Roman"/>
        </w:rPr>
      </w:pPr>
    </w:p>
    <w:p w14:paraId="71F27E3F" w14:textId="77777777" w:rsidR="008718CA" w:rsidRPr="008718CA" w:rsidRDefault="008718CA" w:rsidP="008718CA">
      <w:pPr>
        <w:rPr>
          <w:rFonts w:ascii="Times New Roman" w:hAnsi="Times New Roman" w:cs="Times New Roman"/>
        </w:rPr>
      </w:pPr>
    </w:p>
    <w:p w14:paraId="7EE23D3B" w14:textId="77777777" w:rsidR="008718CA" w:rsidRPr="008718CA" w:rsidRDefault="008718CA" w:rsidP="008718CA">
      <w:pPr>
        <w:jc w:val="right"/>
        <w:rPr>
          <w:rFonts w:ascii="Times New Roman" w:hAnsi="Times New Roman" w:cs="Times New Roman"/>
        </w:rPr>
      </w:pPr>
      <w:r w:rsidRPr="008718CA">
        <w:rPr>
          <w:rFonts w:ascii="Times New Roman" w:hAnsi="Times New Roman" w:cs="Times New Roman"/>
        </w:rPr>
        <w:t>Le conseil d'administration</w:t>
      </w:r>
    </w:p>
    <w:p w14:paraId="7BE0F123" w14:textId="77777777" w:rsidR="00323371" w:rsidRPr="00323371" w:rsidRDefault="00323371" w:rsidP="00323371">
      <w:pPr>
        <w:rPr>
          <w:rFonts w:ascii="Times New Roman" w:hAnsi="Times New Roman" w:cs="Times New Roman"/>
        </w:rPr>
      </w:pPr>
    </w:p>
    <w:p w14:paraId="1AF2614C" w14:textId="55DC4B6A" w:rsidR="00397C01" w:rsidRPr="00323371" w:rsidRDefault="00397C01" w:rsidP="00397C01">
      <w:pPr>
        <w:rPr>
          <w:rFonts w:ascii="Times New Roman" w:hAnsi="Times New Roman" w:cs="Times New Roman"/>
        </w:rPr>
      </w:pPr>
    </w:p>
    <w:p w14:paraId="5F8B62FF" w14:textId="77777777" w:rsidR="00397C01" w:rsidRPr="008718CA" w:rsidRDefault="00397C01" w:rsidP="00397C01">
      <w:pPr>
        <w:rPr>
          <w:rFonts w:ascii="Times New Roman" w:hAnsi="Times New Roman" w:cs="Times New Roman"/>
        </w:rPr>
      </w:pPr>
    </w:p>
    <w:sectPr w:rsidR="00397C01" w:rsidRPr="00871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68B"/>
    <w:multiLevelType w:val="hybridMultilevel"/>
    <w:tmpl w:val="A1A010F2"/>
    <w:lvl w:ilvl="0" w:tplc="0400DA50">
      <w:start w:val="1"/>
      <w:numFmt w:val="lowerRoman"/>
      <w:lvlText w:val="%1."/>
      <w:lvlJc w:val="right"/>
      <w:pPr>
        <w:ind w:left="720" w:hanging="360"/>
      </w:pPr>
      <w:rPr>
        <w:rFonts w:hint="default"/>
      </w:rPr>
    </w:lvl>
    <w:lvl w:ilvl="1" w:tplc="E2BCC30C" w:tentative="1">
      <w:start w:val="1"/>
      <w:numFmt w:val="bullet"/>
      <w:lvlText w:val="o"/>
      <w:lvlJc w:val="left"/>
      <w:pPr>
        <w:ind w:left="1440" w:hanging="360"/>
      </w:pPr>
      <w:rPr>
        <w:rFonts w:ascii="Courier New" w:hAnsi="Courier New" w:cs="Courier New" w:hint="default"/>
      </w:rPr>
    </w:lvl>
    <w:lvl w:ilvl="2" w:tplc="2B3C2720" w:tentative="1">
      <w:start w:val="1"/>
      <w:numFmt w:val="bullet"/>
      <w:lvlText w:val=""/>
      <w:lvlJc w:val="left"/>
      <w:pPr>
        <w:ind w:left="2160" w:hanging="360"/>
      </w:pPr>
      <w:rPr>
        <w:rFonts w:ascii="Wingdings" w:hAnsi="Wingdings" w:hint="default"/>
      </w:rPr>
    </w:lvl>
    <w:lvl w:ilvl="3" w:tplc="645A55E4" w:tentative="1">
      <w:start w:val="1"/>
      <w:numFmt w:val="bullet"/>
      <w:lvlText w:val=""/>
      <w:lvlJc w:val="left"/>
      <w:pPr>
        <w:ind w:left="2880" w:hanging="360"/>
      </w:pPr>
      <w:rPr>
        <w:rFonts w:ascii="Symbol" w:hAnsi="Symbol" w:hint="default"/>
      </w:rPr>
    </w:lvl>
    <w:lvl w:ilvl="4" w:tplc="680C22F8" w:tentative="1">
      <w:start w:val="1"/>
      <w:numFmt w:val="bullet"/>
      <w:lvlText w:val="o"/>
      <w:lvlJc w:val="left"/>
      <w:pPr>
        <w:ind w:left="3600" w:hanging="360"/>
      </w:pPr>
      <w:rPr>
        <w:rFonts w:ascii="Courier New" w:hAnsi="Courier New" w:cs="Courier New" w:hint="default"/>
      </w:rPr>
    </w:lvl>
    <w:lvl w:ilvl="5" w:tplc="0632F3B2" w:tentative="1">
      <w:start w:val="1"/>
      <w:numFmt w:val="bullet"/>
      <w:lvlText w:val=""/>
      <w:lvlJc w:val="left"/>
      <w:pPr>
        <w:ind w:left="4320" w:hanging="360"/>
      </w:pPr>
      <w:rPr>
        <w:rFonts w:ascii="Wingdings" w:hAnsi="Wingdings" w:hint="default"/>
      </w:rPr>
    </w:lvl>
    <w:lvl w:ilvl="6" w:tplc="7594383E" w:tentative="1">
      <w:start w:val="1"/>
      <w:numFmt w:val="bullet"/>
      <w:lvlText w:val=""/>
      <w:lvlJc w:val="left"/>
      <w:pPr>
        <w:ind w:left="5040" w:hanging="360"/>
      </w:pPr>
      <w:rPr>
        <w:rFonts w:ascii="Symbol" w:hAnsi="Symbol" w:hint="default"/>
      </w:rPr>
    </w:lvl>
    <w:lvl w:ilvl="7" w:tplc="1396CE66" w:tentative="1">
      <w:start w:val="1"/>
      <w:numFmt w:val="bullet"/>
      <w:lvlText w:val="o"/>
      <w:lvlJc w:val="left"/>
      <w:pPr>
        <w:ind w:left="5760" w:hanging="360"/>
      </w:pPr>
      <w:rPr>
        <w:rFonts w:ascii="Courier New" w:hAnsi="Courier New" w:cs="Courier New" w:hint="default"/>
      </w:rPr>
    </w:lvl>
    <w:lvl w:ilvl="8" w:tplc="AEC89D7C" w:tentative="1">
      <w:start w:val="1"/>
      <w:numFmt w:val="bullet"/>
      <w:lvlText w:val=""/>
      <w:lvlJc w:val="left"/>
      <w:pPr>
        <w:ind w:left="6480" w:hanging="360"/>
      </w:pPr>
      <w:rPr>
        <w:rFonts w:ascii="Wingdings" w:hAnsi="Wingdings" w:hint="default"/>
      </w:rPr>
    </w:lvl>
  </w:abstractNum>
  <w:abstractNum w:abstractNumId="1" w15:restartNumberingAfterBreak="0">
    <w:nsid w:val="0FBE1AE1"/>
    <w:multiLevelType w:val="hybridMultilevel"/>
    <w:tmpl w:val="54D8686C"/>
    <w:lvl w:ilvl="0" w:tplc="3AECBD4A">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C1022"/>
    <w:multiLevelType w:val="singleLevel"/>
    <w:tmpl w:val="00000000"/>
    <w:lvl w:ilvl="0">
      <w:start w:val="1"/>
      <w:numFmt w:val="bullet"/>
      <w:lvlText w:val="-"/>
      <w:legacy w:legacy="1" w:legacySpace="0" w:legacyIndent="284"/>
      <w:lvlJc w:val="left"/>
      <w:pPr>
        <w:ind w:left="284" w:hanging="284"/>
      </w:pPr>
      <w:rPr>
        <w:rFonts w:ascii="Symbol" w:hAnsi="Symbol" w:hint="default"/>
        <w:sz w:val="18"/>
      </w:rPr>
    </w:lvl>
  </w:abstractNum>
  <w:abstractNum w:abstractNumId="3" w15:restartNumberingAfterBreak="0">
    <w:nsid w:val="17EB5A01"/>
    <w:multiLevelType w:val="multilevel"/>
    <w:tmpl w:val="F490D0D2"/>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1B6190"/>
    <w:multiLevelType w:val="hybridMultilevel"/>
    <w:tmpl w:val="1312F2A0"/>
    <w:lvl w:ilvl="0" w:tplc="9D4E51C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20348C"/>
    <w:multiLevelType w:val="hybridMultilevel"/>
    <w:tmpl w:val="1312F2A0"/>
    <w:lvl w:ilvl="0" w:tplc="9D4E51C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FF1AF2"/>
    <w:multiLevelType w:val="hybridMultilevel"/>
    <w:tmpl w:val="C0C2443C"/>
    <w:lvl w:ilvl="0" w:tplc="53BE270C">
      <w:start w:val="2"/>
      <w:numFmt w:val="bullet"/>
      <w:lvlText w:val="-"/>
      <w:lvlJc w:val="left"/>
      <w:pPr>
        <w:ind w:left="8814" w:hanging="360"/>
      </w:pPr>
      <w:rPr>
        <w:rFonts w:ascii="Arial" w:eastAsia="Times New Roman" w:hAnsi="Arial" w:cs="Arial" w:hint="default"/>
      </w:rPr>
    </w:lvl>
    <w:lvl w:ilvl="1" w:tplc="040C0003" w:tentative="1">
      <w:start w:val="1"/>
      <w:numFmt w:val="bullet"/>
      <w:lvlText w:val="o"/>
      <w:lvlJc w:val="left"/>
      <w:pPr>
        <w:ind w:left="9534" w:hanging="360"/>
      </w:pPr>
      <w:rPr>
        <w:rFonts w:ascii="Courier New" w:hAnsi="Courier New" w:cs="Courier New" w:hint="default"/>
      </w:rPr>
    </w:lvl>
    <w:lvl w:ilvl="2" w:tplc="040C0005" w:tentative="1">
      <w:start w:val="1"/>
      <w:numFmt w:val="bullet"/>
      <w:lvlText w:val=""/>
      <w:lvlJc w:val="left"/>
      <w:pPr>
        <w:ind w:left="10254" w:hanging="360"/>
      </w:pPr>
      <w:rPr>
        <w:rFonts w:ascii="Wingdings" w:hAnsi="Wingdings" w:hint="default"/>
      </w:rPr>
    </w:lvl>
    <w:lvl w:ilvl="3" w:tplc="040C0001" w:tentative="1">
      <w:start w:val="1"/>
      <w:numFmt w:val="bullet"/>
      <w:lvlText w:val=""/>
      <w:lvlJc w:val="left"/>
      <w:pPr>
        <w:ind w:left="10974" w:hanging="360"/>
      </w:pPr>
      <w:rPr>
        <w:rFonts w:ascii="Symbol" w:hAnsi="Symbol" w:hint="default"/>
      </w:rPr>
    </w:lvl>
    <w:lvl w:ilvl="4" w:tplc="040C0003" w:tentative="1">
      <w:start w:val="1"/>
      <w:numFmt w:val="bullet"/>
      <w:lvlText w:val="o"/>
      <w:lvlJc w:val="left"/>
      <w:pPr>
        <w:ind w:left="11694" w:hanging="360"/>
      </w:pPr>
      <w:rPr>
        <w:rFonts w:ascii="Courier New" w:hAnsi="Courier New" w:cs="Courier New" w:hint="default"/>
      </w:rPr>
    </w:lvl>
    <w:lvl w:ilvl="5" w:tplc="040C0005" w:tentative="1">
      <w:start w:val="1"/>
      <w:numFmt w:val="bullet"/>
      <w:lvlText w:val=""/>
      <w:lvlJc w:val="left"/>
      <w:pPr>
        <w:ind w:left="12414" w:hanging="360"/>
      </w:pPr>
      <w:rPr>
        <w:rFonts w:ascii="Wingdings" w:hAnsi="Wingdings" w:hint="default"/>
      </w:rPr>
    </w:lvl>
    <w:lvl w:ilvl="6" w:tplc="040C0001" w:tentative="1">
      <w:start w:val="1"/>
      <w:numFmt w:val="bullet"/>
      <w:lvlText w:val=""/>
      <w:lvlJc w:val="left"/>
      <w:pPr>
        <w:ind w:left="13134" w:hanging="360"/>
      </w:pPr>
      <w:rPr>
        <w:rFonts w:ascii="Symbol" w:hAnsi="Symbol" w:hint="default"/>
      </w:rPr>
    </w:lvl>
    <w:lvl w:ilvl="7" w:tplc="040C0003" w:tentative="1">
      <w:start w:val="1"/>
      <w:numFmt w:val="bullet"/>
      <w:lvlText w:val="o"/>
      <w:lvlJc w:val="left"/>
      <w:pPr>
        <w:ind w:left="13854" w:hanging="360"/>
      </w:pPr>
      <w:rPr>
        <w:rFonts w:ascii="Courier New" w:hAnsi="Courier New" w:cs="Courier New" w:hint="default"/>
      </w:rPr>
    </w:lvl>
    <w:lvl w:ilvl="8" w:tplc="040C0005" w:tentative="1">
      <w:start w:val="1"/>
      <w:numFmt w:val="bullet"/>
      <w:lvlText w:val=""/>
      <w:lvlJc w:val="left"/>
      <w:pPr>
        <w:ind w:left="14574" w:hanging="360"/>
      </w:pPr>
      <w:rPr>
        <w:rFonts w:ascii="Wingdings" w:hAnsi="Wingdings" w:hint="default"/>
      </w:rPr>
    </w:lvl>
  </w:abstractNum>
  <w:abstractNum w:abstractNumId="7" w15:restartNumberingAfterBreak="0">
    <w:nsid w:val="2E88618A"/>
    <w:multiLevelType w:val="hybridMultilevel"/>
    <w:tmpl w:val="1312F2A0"/>
    <w:lvl w:ilvl="0" w:tplc="9D4E51C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1F13D4"/>
    <w:multiLevelType w:val="hybridMultilevel"/>
    <w:tmpl w:val="3A66D5E6"/>
    <w:lvl w:ilvl="0" w:tplc="B75A879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37DC2A3F"/>
    <w:multiLevelType w:val="hybridMultilevel"/>
    <w:tmpl w:val="1312F2A0"/>
    <w:lvl w:ilvl="0" w:tplc="9D4E51C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9149CE"/>
    <w:multiLevelType w:val="hybridMultilevel"/>
    <w:tmpl w:val="1312F2A0"/>
    <w:lvl w:ilvl="0" w:tplc="9D4E51C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112E3A"/>
    <w:multiLevelType w:val="hybridMultilevel"/>
    <w:tmpl w:val="91109920"/>
    <w:lvl w:ilvl="0" w:tplc="A4920536">
      <w:start w:val="1"/>
      <w:numFmt w:val="lowerRoman"/>
      <w:lvlText w:val="(%1)"/>
      <w:lvlJc w:val="left"/>
      <w:pPr>
        <w:ind w:left="852" w:hanging="720"/>
      </w:pPr>
      <w:rPr>
        <w:rFonts w:hint="default"/>
      </w:rPr>
    </w:lvl>
    <w:lvl w:ilvl="1" w:tplc="D616B496">
      <w:start w:val="1"/>
      <w:numFmt w:val="decimal"/>
      <w:lvlText w:val="%2)"/>
      <w:lvlJc w:val="left"/>
      <w:pPr>
        <w:ind w:left="1557" w:hanging="705"/>
      </w:pPr>
      <w:rPr>
        <w:rFonts w:hint="default"/>
      </w:rPr>
    </w:lvl>
    <w:lvl w:ilvl="2" w:tplc="F716BAE2" w:tentative="1">
      <w:start w:val="1"/>
      <w:numFmt w:val="lowerRoman"/>
      <w:lvlText w:val="%3."/>
      <w:lvlJc w:val="right"/>
      <w:pPr>
        <w:ind w:left="1932" w:hanging="180"/>
      </w:pPr>
    </w:lvl>
    <w:lvl w:ilvl="3" w:tplc="0D2CCDBA" w:tentative="1">
      <w:start w:val="1"/>
      <w:numFmt w:val="decimal"/>
      <w:lvlText w:val="%4."/>
      <w:lvlJc w:val="left"/>
      <w:pPr>
        <w:ind w:left="2652" w:hanging="360"/>
      </w:pPr>
    </w:lvl>
    <w:lvl w:ilvl="4" w:tplc="FA7C05B4" w:tentative="1">
      <w:start w:val="1"/>
      <w:numFmt w:val="lowerLetter"/>
      <w:lvlText w:val="%5."/>
      <w:lvlJc w:val="left"/>
      <w:pPr>
        <w:ind w:left="3372" w:hanging="360"/>
      </w:pPr>
    </w:lvl>
    <w:lvl w:ilvl="5" w:tplc="15A0F8E4" w:tentative="1">
      <w:start w:val="1"/>
      <w:numFmt w:val="lowerRoman"/>
      <w:lvlText w:val="%6."/>
      <w:lvlJc w:val="right"/>
      <w:pPr>
        <w:ind w:left="4092" w:hanging="180"/>
      </w:pPr>
    </w:lvl>
    <w:lvl w:ilvl="6" w:tplc="E492605C" w:tentative="1">
      <w:start w:val="1"/>
      <w:numFmt w:val="decimal"/>
      <w:lvlText w:val="%7."/>
      <w:lvlJc w:val="left"/>
      <w:pPr>
        <w:ind w:left="4812" w:hanging="360"/>
      </w:pPr>
    </w:lvl>
    <w:lvl w:ilvl="7" w:tplc="176AAED6" w:tentative="1">
      <w:start w:val="1"/>
      <w:numFmt w:val="lowerLetter"/>
      <w:lvlText w:val="%8."/>
      <w:lvlJc w:val="left"/>
      <w:pPr>
        <w:ind w:left="5532" w:hanging="360"/>
      </w:pPr>
    </w:lvl>
    <w:lvl w:ilvl="8" w:tplc="DE805A9C" w:tentative="1">
      <w:start w:val="1"/>
      <w:numFmt w:val="lowerRoman"/>
      <w:lvlText w:val="%9."/>
      <w:lvlJc w:val="right"/>
      <w:pPr>
        <w:ind w:left="6252" w:hanging="180"/>
      </w:pPr>
    </w:lvl>
  </w:abstractNum>
  <w:abstractNum w:abstractNumId="12" w15:restartNumberingAfterBreak="0">
    <w:nsid w:val="45010741"/>
    <w:multiLevelType w:val="hybridMultilevel"/>
    <w:tmpl w:val="FE244542"/>
    <w:lvl w:ilvl="0" w:tplc="5810FAF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457A299A"/>
    <w:multiLevelType w:val="hybridMultilevel"/>
    <w:tmpl w:val="14149AB0"/>
    <w:lvl w:ilvl="0" w:tplc="E9EC9D18">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7682090"/>
    <w:multiLevelType w:val="hybridMultilevel"/>
    <w:tmpl w:val="E2D8FED8"/>
    <w:lvl w:ilvl="0" w:tplc="FF52AE1A">
      <w:start w:val="2"/>
      <w:numFmt w:val="bullet"/>
      <w:lvlText w:val="-"/>
      <w:lvlJc w:val="left"/>
      <w:pPr>
        <w:tabs>
          <w:tab w:val="num" w:pos="0"/>
        </w:tabs>
        <w:ind w:left="113" w:firstLine="0"/>
      </w:pPr>
      <w:rPr>
        <w:rFonts w:ascii="Arial" w:eastAsia="Times New Roman" w:hAnsi="Arial" w:hint="default"/>
      </w:rPr>
    </w:lvl>
    <w:lvl w:ilvl="1" w:tplc="A6C42B12">
      <w:start w:val="2"/>
      <w:numFmt w:val="bullet"/>
      <w:lvlText w:val="-"/>
      <w:lvlJc w:val="left"/>
      <w:pPr>
        <w:tabs>
          <w:tab w:val="num" w:pos="284"/>
        </w:tabs>
        <w:ind w:left="113" w:firstLine="0"/>
      </w:pPr>
      <w:rPr>
        <w:rFonts w:ascii="Arial" w:eastAsia="Times New Roman" w:hAnsi="Arial" w:hint="default"/>
      </w:rPr>
    </w:lvl>
    <w:lvl w:ilvl="2" w:tplc="DB5E56DE" w:tentative="1">
      <w:start w:val="1"/>
      <w:numFmt w:val="bullet"/>
      <w:lvlText w:val=""/>
      <w:lvlJc w:val="left"/>
      <w:pPr>
        <w:tabs>
          <w:tab w:val="num" w:pos="2160"/>
        </w:tabs>
        <w:ind w:left="2160" w:hanging="360"/>
      </w:pPr>
      <w:rPr>
        <w:rFonts w:ascii="Wingdings" w:hAnsi="Wingdings" w:hint="default"/>
      </w:rPr>
    </w:lvl>
    <w:lvl w:ilvl="3" w:tplc="D2D83CBC" w:tentative="1">
      <w:start w:val="1"/>
      <w:numFmt w:val="bullet"/>
      <w:lvlText w:val=""/>
      <w:lvlJc w:val="left"/>
      <w:pPr>
        <w:tabs>
          <w:tab w:val="num" w:pos="2880"/>
        </w:tabs>
        <w:ind w:left="2880" w:hanging="360"/>
      </w:pPr>
      <w:rPr>
        <w:rFonts w:ascii="Symbol" w:hAnsi="Symbol" w:hint="default"/>
      </w:rPr>
    </w:lvl>
    <w:lvl w:ilvl="4" w:tplc="882A4CDA" w:tentative="1">
      <w:start w:val="1"/>
      <w:numFmt w:val="bullet"/>
      <w:lvlText w:val="o"/>
      <w:lvlJc w:val="left"/>
      <w:pPr>
        <w:tabs>
          <w:tab w:val="num" w:pos="3600"/>
        </w:tabs>
        <w:ind w:left="3600" w:hanging="360"/>
      </w:pPr>
      <w:rPr>
        <w:rFonts w:ascii="Courier New" w:hAnsi="Courier New" w:cs="Courier New" w:hint="default"/>
      </w:rPr>
    </w:lvl>
    <w:lvl w:ilvl="5" w:tplc="C54A4318" w:tentative="1">
      <w:start w:val="1"/>
      <w:numFmt w:val="bullet"/>
      <w:lvlText w:val=""/>
      <w:lvlJc w:val="left"/>
      <w:pPr>
        <w:tabs>
          <w:tab w:val="num" w:pos="4320"/>
        </w:tabs>
        <w:ind w:left="4320" w:hanging="360"/>
      </w:pPr>
      <w:rPr>
        <w:rFonts w:ascii="Wingdings" w:hAnsi="Wingdings" w:hint="default"/>
      </w:rPr>
    </w:lvl>
    <w:lvl w:ilvl="6" w:tplc="3C2E2C1E" w:tentative="1">
      <w:start w:val="1"/>
      <w:numFmt w:val="bullet"/>
      <w:lvlText w:val=""/>
      <w:lvlJc w:val="left"/>
      <w:pPr>
        <w:tabs>
          <w:tab w:val="num" w:pos="5040"/>
        </w:tabs>
        <w:ind w:left="5040" w:hanging="360"/>
      </w:pPr>
      <w:rPr>
        <w:rFonts w:ascii="Symbol" w:hAnsi="Symbol" w:hint="default"/>
      </w:rPr>
    </w:lvl>
    <w:lvl w:ilvl="7" w:tplc="FE1AF70C" w:tentative="1">
      <w:start w:val="1"/>
      <w:numFmt w:val="bullet"/>
      <w:lvlText w:val="o"/>
      <w:lvlJc w:val="left"/>
      <w:pPr>
        <w:tabs>
          <w:tab w:val="num" w:pos="5760"/>
        </w:tabs>
        <w:ind w:left="5760" w:hanging="360"/>
      </w:pPr>
      <w:rPr>
        <w:rFonts w:ascii="Courier New" w:hAnsi="Courier New" w:cs="Courier New" w:hint="default"/>
      </w:rPr>
    </w:lvl>
    <w:lvl w:ilvl="8" w:tplc="4F5E3D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A66C8"/>
    <w:multiLevelType w:val="hybridMultilevel"/>
    <w:tmpl w:val="8D42A214"/>
    <w:lvl w:ilvl="0" w:tplc="11D2EECC">
      <w:start w:val="1"/>
      <w:numFmt w:val="bullet"/>
      <w:lvlText w:val="-"/>
      <w:lvlJc w:val="left"/>
      <w:pPr>
        <w:ind w:left="720" w:hanging="360"/>
      </w:pPr>
      <w:rPr>
        <w:rFonts w:ascii="Courier New" w:hAnsi="Courier New" w:hint="default"/>
      </w:rPr>
    </w:lvl>
    <w:lvl w:ilvl="1" w:tplc="9CC22D3C" w:tentative="1">
      <w:start w:val="1"/>
      <w:numFmt w:val="bullet"/>
      <w:lvlText w:val="o"/>
      <w:lvlJc w:val="left"/>
      <w:pPr>
        <w:ind w:left="1440" w:hanging="360"/>
      </w:pPr>
      <w:rPr>
        <w:rFonts w:ascii="Courier New" w:hAnsi="Courier New" w:cs="Courier New" w:hint="default"/>
      </w:rPr>
    </w:lvl>
    <w:lvl w:ilvl="2" w:tplc="E0C4467A" w:tentative="1">
      <w:start w:val="1"/>
      <w:numFmt w:val="bullet"/>
      <w:lvlText w:val=""/>
      <w:lvlJc w:val="left"/>
      <w:pPr>
        <w:ind w:left="2160" w:hanging="360"/>
      </w:pPr>
      <w:rPr>
        <w:rFonts w:ascii="Wingdings" w:hAnsi="Wingdings" w:hint="default"/>
      </w:rPr>
    </w:lvl>
    <w:lvl w:ilvl="3" w:tplc="40F8CFBE" w:tentative="1">
      <w:start w:val="1"/>
      <w:numFmt w:val="bullet"/>
      <w:lvlText w:val=""/>
      <w:lvlJc w:val="left"/>
      <w:pPr>
        <w:ind w:left="2880" w:hanging="360"/>
      </w:pPr>
      <w:rPr>
        <w:rFonts w:ascii="Symbol" w:hAnsi="Symbol" w:hint="default"/>
      </w:rPr>
    </w:lvl>
    <w:lvl w:ilvl="4" w:tplc="4788B2FC" w:tentative="1">
      <w:start w:val="1"/>
      <w:numFmt w:val="bullet"/>
      <w:lvlText w:val="o"/>
      <w:lvlJc w:val="left"/>
      <w:pPr>
        <w:ind w:left="3600" w:hanging="360"/>
      </w:pPr>
      <w:rPr>
        <w:rFonts w:ascii="Courier New" w:hAnsi="Courier New" w:cs="Courier New" w:hint="default"/>
      </w:rPr>
    </w:lvl>
    <w:lvl w:ilvl="5" w:tplc="20F228B4" w:tentative="1">
      <w:start w:val="1"/>
      <w:numFmt w:val="bullet"/>
      <w:lvlText w:val=""/>
      <w:lvlJc w:val="left"/>
      <w:pPr>
        <w:ind w:left="4320" w:hanging="360"/>
      </w:pPr>
      <w:rPr>
        <w:rFonts w:ascii="Wingdings" w:hAnsi="Wingdings" w:hint="default"/>
      </w:rPr>
    </w:lvl>
    <w:lvl w:ilvl="6" w:tplc="F2868476" w:tentative="1">
      <w:start w:val="1"/>
      <w:numFmt w:val="bullet"/>
      <w:lvlText w:val=""/>
      <w:lvlJc w:val="left"/>
      <w:pPr>
        <w:ind w:left="5040" w:hanging="360"/>
      </w:pPr>
      <w:rPr>
        <w:rFonts w:ascii="Symbol" w:hAnsi="Symbol" w:hint="default"/>
      </w:rPr>
    </w:lvl>
    <w:lvl w:ilvl="7" w:tplc="21D43EE4" w:tentative="1">
      <w:start w:val="1"/>
      <w:numFmt w:val="bullet"/>
      <w:lvlText w:val="o"/>
      <w:lvlJc w:val="left"/>
      <w:pPr>
        <w:ind w:left="5760" w:hanging="360"/>
      </w:pPr>
      <w:rPr>
        <w:rFonts w:ascii="Courier New" w:hAnsi="Courier New" w:cs="Courier New" w:hint="default"/>
      </w:rPr>
    </w:lvl>
    <w:lvl w:ilvl="8" w:tplc="2B1640C8" w:tentative="1">
      <w:start w:val="1"/>
      <w:numFmt w:val="bullet"/>
      <w:lvlText w:val=""/>
      <w:lvlJc w:val="left"/>
      <w:pPr>
        <w:ind w:left="6480" w:hanging="360"/>
      </w:pPr>
      <w:rPr>
        <w:rFonts w:ascii="Wingdings" w:hAnsi="Wingdings" w:hint="default"/>
      </w:rPr>
    </w:lvl>
  </w:abstractNum>
  <w:abstractNum w:abstractNumId="16" w15:restartNumberingAfterBreak="0">
    <w:nsid w:val="4AD81453"/>
    <w:multiLevelType w:val="hybridMultilevel"/>
    <w:tmpl w:val="1312F2A0"/>
    <w:lvl w:ilvl="0" w:tplc="9D4E51C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574132"/>
    <w:multiLevelType w:val="hybridMultilevel"/>
    <w:tmpl w:val="8E166824"/>
    <w:lvl w:ilvl="0" w:tplc="3B8E3518">
      <w:start w:val="5"/>
      <w:numFmt w:val="bullet"/>
      <w:lvlText w:val=""/>
      <w:lvlJc w:val="left"/>
      <w:pPr>
        <w:ind w:left="720" w:hanging="360"/>
      </w:pPr>
      <w:rPr>
        <w:rFonts w:ascii="Symbol" w:eastAsia="Times New Roman" w:hAnsi="Symbol" w:cs="Times New Roman" w:hint="default"/>
      </w:rPr>
    </w:lvl>
    <w:lvl w:ilvl="1" w:tplc="25EE6BB6" w:tentative="1">
      <w:start w:val="1"/>
      <w:numFmt w:val="bullet"/>
      <w:lvlText w:val="o"/>
      <w:lvlJc w:val="left"/>
      <w:pPr>
        <w:ind w:left="1440" w:hanging="360"/>
      </w:pPr>
      <w:rPr>
        <w:rFonts w:ascii="Courier New" w:hAnsi="Courier New" w:cs="Courier New" w:hint="default"/>
      </w:rPr>
    </w:lvl>
    <w:lvl w:ilvl="2" w:tplc="9B1CF248" w:tentative="1">
      <w:start w:val="1"/>
      <w:numFmt w:val="bullet"/>
      <w:lvlText w:val=""/>
      <w:lvlJc w:val="left"/>
      <w:pPr>
        <w:ind w:left="2160" w:hanging="360"/>
      </w:pPr>
      <w:rPr>
        <w:rFonts w:ascii="Wingdings" w:hAnsi="Wingdings" w:hint="default"/>
      </w:rPr>
    </w:lvl>
    <w:lvl w:ilvl="3" w:tplc="47E8DD6E" w:tentative="1">
      <w:start w:val="1"/>
      <w:numFmt w:val="bullet"/>
      <w:lvlText w:val=""/>
      <w:lvlJc w:val="left"/>
      <w:pPr>
        <w:ind w:left="2880" w:hanging="360"/>
      </w:pPr>
      <w:rPr>
        <w:rFonts w:ascii="Symbol" w:hAnsi="Symbol" w:hint="default"/>
      </w:rPr>
    </w:lvl>
    <w:lvl w:ilvl="4" w:tplc="699CE314" w:tentative="1">
      <w:start w:val="1"/>
      <w:numFmt w:val="bullet"/>
      <w:lvlText w:val="o"/>
      <w:lvlJc w:val="left"/>
      <w:pPr>
        <w:ind w:left="3600" w:hanging="360"/>
      </w:pPr>
      <w:rPr>
        <w:rFonts w:ascii="Courier New" w:hAnsi="Courier New" w:cs="Courier New" w:hint="default"/>
      </w:rPr>
    </w:lvl>
    <w:lvl w:ilvl="5" w:tplc="2102CD0A" w:tentative="1">
      <w:start w:val="1"/>
      <w:numFmt w:val="bullet"/>
      <w:lvlText w:val=""/>
      <w:lvlJc w:val="left"/>
      <w:pPr>
        <w:ind w:left="4320" w:hanging="360"/>
      </w:pPr>
      <w:rPr>
        <w:rFonts w:ascii="Wingdings" w:hAnsi="Wingdings" w:hint="default"/>
      </w:rPr>
    </w:lvl>
    <w:lvl w:ilvl="6" w:tplc="731ECD86" w:tentative="1">
      <w:start w:val="1"/>
      <w:numFmt w:val="bullet"/>
      <w:lvlText w:val=""/>
      <w:lvlJc w:val="left"/>
      <w:pPr>
        <w:ind w:left="5040" w:hanging="360"/>
      </w:pPr>
      <w:rPr>
        <w:rFonts w:ascii="Symbol" w:hAnsi="Symbol" w:hint="default"/>
      </w:rPr>
    </w:lvl>
    <w:lvl w:ilvl="7" w:tplc="4B543600" w:tentative="1">
      <w:start w:val="1"/>
      <w:numFmt w:val="bullet"/>
      <w:lvlText w:val="o"/>
      <w:lvlJc w:val="left"/>
      <w:pPr>
        <w:ind w:left="5760" w:hanging="360"/>
      </w:pPr>
      <w:rPr>
        <w:rFonts w:ascii="Courier New" w:hAnsi="Courier New" w:cs="Courier New" w:hint="default"/>
      </w:rPr>
    </w:lvl>
    <w:lvl w:ilvl="8" w:tplc="220469A6" w:tentative="1">
      <w:start w:val="1"/>
      <w:numFmt w:val="bullet"/>
      <w:lvlText w:val=""/>
      <w:lvlJc w:val="left"/>
      <w:pPr>
        <w:ind w:left="6480" w:hanging="360"/>
      </w:pPr>
      <w:rPr>
        <w:rFonts w:ascii="Wingdings" w:hAnsi="Wingdings" w:hint="default"/>
      </w:rPr>
    </w:lvl>
  </w:abstractNum>
  <w:abstractNum w:abstractNumId="18" w15:restartNumberingAfterBreak="0">
    <w:nsid w:val="58AB73FF"/>
    <w:multiLevelType w:val="hybridMultilevel"/>
    <w:tmpl w:val="1312F2A0"/>
    <w:lvl w:ilvl="0" w:tplc="9D4E51C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9F963C1"/>
    <w:multiLevelType w:val="hybridMultilevel"/>
    <w:tmpl w:val="1312F2A0"/>
    <w:lvl w:ilvl="0" w:tplc="9D4E51C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817FE6"/>
    <w:multiLevelType w:val="hybridMultilevel"/>
    <w:tmpl w:val="FD9E4E5E"/>
    <w:lvl w:ilvl="0" w:tplc="00000000">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B64385"/>
    <w:multiLevelType w:val="hybridMultilevel"/>
    <w:tmpl w:val="16C4C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9E959CF"/>
    <w:multiLevelType w:val="hybridMultilevel"/>
    <w:tmpl w:val="5C047202"/>
    <w:lvl w:ilvl="0" w:tplc="0012113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6AD23A42"/>
    <w:multiLevelType w:val="hybridMultilevel"/>
    <w:tmpl w:val="F4CCECA4"/>
    <w:lvl w:ilvl="0" w:tplc="B464E5DE">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4" w15:restartNumberingAfterBreak="0">
    <w:nsid w:val="7DDE7F3E"/>
    <w:multiLevelType w:val="hybridMultilevel"/>
    <w:tmpl w:val="BDD2BF9A"/>
    <w:lvl w:ilvl="0" w:tplc="200A6CA0">
      <w:numFmt w:val="bullet"/>
      <w:lvlText w:val="-"/>
      <w:lvlJc w:val="left"/>
      <w:pPr>
        <w:ind w:left="360" w:hanging="360"/>
      </w:pPr>
      <w:rPr>
        <w:rFonts w:ascii="Arial" w:eastAsia="Times New Roman" w:hAnsi="Arial" w:cs="Arial" w:hint="default"/>
      </w:rPr>
    </w:lvl>
    <w:lvl w:ilvl="1" w:tplc="D7CC61EA" w:tentative="1">
      <w:start w:val="1"/>
      <w:numFmt w:val="bullet"/>
      <w:lvlText w:val="o"/>
      <w:lvlJc w:val="left"/>
      <w:pPr>
        <w:ind w:left="1080" w:hanging="360"/>
      </w:pPr>
      <w:rPr>
        <w:rFonts w:ascii="Courier New" w:hAnsi="Courier New" w:cs="Courier New" w:hint="default"/>
      </w:rPr>
    </w:lvl>
    <w:lvl w:ilvl="2" w:tplc="E6889ED8" w:tentative="1">
      <w:start w:val="1"/>
      <w:numFmt w:val="bullet"/>
      <w:lvlText w:val=""/>
      <w:lvlJc w:val="left"/>
      <w:pPr>
        <w:ind w:left="1800" w:hanging="360"/>
      </w:pPr>
      <w:rPr>
        <w:rFonts w:ascii="Wingdings" w:hAnsi="Wingdings" w:hint="default"/>
      </w:rPr>
    </w:lvl>
    <w:lvl w:ilvl="3" w:tplc="5DDC493A" w:tentative="1">
      <w:start w:val="1"/>
      <w:numFmt w:val="bullet"/>
      <w:lvlText w:val=""/>
      <w:lvlJc w:val="left"/>
      <w:pPr>
        <w:ind w:left="2520" w:hanging="360"/>
      </w:pPr>
      <w:rPr>
        <w:rFonts w:ascii="Symbol" w:hAnsi="Symbol" w:hint="default"/>
      </w:rPr>
    </w:lvl>
    <w:lvl w:ilvl="4" w:tplc="BFB89A14" w:tentative="1">
      <w:start w:val="1"/>
      <w:numFmt w:val="bullet"/>
      <w:lvlText w:val="o"/>
      <w:lvlJc w:val="left"/>
      <w:pPr>
        <w:ind w:left="3240" w:hanging="360"/>
      </w:pPr>
      <w:rPr>
        <w:rFonts w:ascii="Courier New" w:hAnsi="Courier New" w:cs="Courier New" w:hint="default"/>
      </w:rPr>
    </w:lvl>
    <w:lvl w:ilvl="5" w:tplc="7B18B73A" w:tentative="1">
      <w:start w:val="1"/>
      <w:numFmt w:val="bullet"/>
      <w:lvlText w:val=""/>
      <w:lvlJc w:val="left"/>
      <w:pPr>
        <w:ind w:left="3960" w:hanging="360"/>
      </w:pPr>
      <w:rPr>
        <w:rFonts w:ascii="Wingdings" w:hAnsi="Wingdings" w:hint="default"/>
      </w:rPr>
    </w:lvl>
    <w:lvl w:ilvl="6" w:tplc="C82CB5BC" w:tentative="1">
      <w:start w:val="1"/>
      <w:numFmt w:val="bullet"/>
      <w:lvlText w:val=""/>
      <w:lvlJc w:val="left"/>
      <w:pPr>
        <w:ind w:left="4680" w:hanging="360"/>
      </w:pPr>
      <w:rPr>
        <w:rFonts w:ascii="Symbol" w:hAnsi="Symbol" w:hint="default"/>
      </w:rPr>
    </w:lvl>
    <w:lvl w:ilvl="7" w:tplc="638A43A6" w:tentative="1">
      <w:start w:val="1"/>
      <w:numFmt w:val="bullet"/>
      <w:lvlText w:val="o"/>
      <w:lvlJc w:val="left"/>
      <w:pPr>
        <w:ind w:left="5400" w:hanging="360"/>
      </w:pPr>
      <w:rPr>
        <w:rFonts w:ascii="Courier New" w:hAnsi="Courier New" w:cs="Courier New" w:hint="default"/>
      </w:rPr>
    </w:lvl>
    <w:lvl w:ilvl="8" w:tplc="AE08E0B8" w:tentative="1">
      <w:start w:val="1"/>
      <w:numFmt w:val="bullet"/>
      <w:lvlText w:val=""/>
      <w:lvlJc w:val="left"/>
      <w:pPr>
        <w:ind w:left="612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num>
  <w:num w:numId="4">
    <w:abstractNumId w:val="19"/>
  </w:num>
  <w:num w:numId="5">
    <w:abstractNumId w:val="23"/>
  </w:num>
  <w:num w:numId="6">
    <w:abstractNumId w:val="7"/>
  </w:num>
  <w:num w:numId="7">
    <w:abstractNumId w:val="18"/>
  </w:num>
  <w:num w:numId="8">
    <w:abstractNumId w:val="5"/>
  </w:num>
  <w:num w:numId="9">
    <w:abstractNumId w:val="16"/>
  </w:num>
  <w:num w:numId="10">
    <w:abstractNumId w:val="9"/>
  </w:num>
  <w:num w:numId="11">
    <w:abstractNumId w:val="10"/>
  </w:num>
  <w:num w:numId="12">
    <w:abstractNumId w:val="4"/>
  </w:num>
  <w:num w:numId="13">
    <w:abstractNumId w:val="21"/>
  </w:num>
  <w:num w:numId="14">
    <w:abstractNumId w:val="12"/>
  </w:num>
  <w:num w:numId="15">
    <w:abstractNumId w:val="22"/>
  </w:num>
  <w:num w:numId="16">
    <w:abstractNumId w:val="8"/>
  </w:num>
  <w:num w:numId="17">
    <w:abstractNumId w:val="15"/>
  </w:num>
  <w:num w:numId="18">
    <w:abstractNumId w:val="14"/>
  </w:num>
  <w:num w:numId="19">
    <w:abstractNumId w:val="13"/>
  </w:num>
  <w:num w:numId="20">
    <w:abstractNumId w:val="11"/>
  </w:num>
  <w:num w:numId="21">
    <w:abstractNumId w:val="3"/>
  </w:num>
  <w:num w:numId="22">
    <w:abstractNumId w:val="1"/>
  </w:num>
  <w:num w:numId="23">
    <w:abstractNumId w:val="24"/>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2E"/>
    <w:rsid w:val="001840AC"/>
    <w:rsid w:val="001C1F3E"/>
    <w:rsid w:val="00323371"/>
    <w:rsid w:val="00397C01"/>
    <w:rsid w:val="005024C8"/>
    <w:rsid w:val="00512C22"/>
    <w:rsid w:val="005355E1"/>
    <w:rsid w:val="005661FF"/>
    <w:rsid w:val="008718CA"/>
    <w:rsid w:val="00A07079"/>
    <w:rsid w:val="00A3672E"/>
    <w:rsid w:val="00C475A0"/>
    <w:rsid w:val="00C64E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DDC2"/>
  <w15:chartTrackingRefBased/>
  <w15:docId w15:val="{458B74A6-1FFB-4B22-9A7D-3D67697C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ATitrePolyActe">
    <w:name w:val="RA_Titre_PolyActe"/>
    <w:basedOn w:val="Normal"/>
    <w:rsid w:val="00397C01"/>
    <w:pPr>
      <w:spacing w:after="0" w:line="240" w:lineRule="auto"/>
      <w:jc w:val="center"/>
    </w:pPr>
    <w:rPr>
      <w:rFonts w:ascii="Times New Roman" w:eastAsia="Times New Roman" w:hAnsi="Times New Roman" w:cs="Times New Roman"/>
      <w:b/>
      <w:caps/>
      <w:sz w:val="24"/>
      <w:szCs w:val="20"/>
      <w:u w:val="single"/>
      <w:lang w:eastAsia="fr-FR"/>
    </w:rPr>
  </w:style>
  <w:style w:type="paragraph" w:styleId="Textebrut">
    <w:name w:val="Plain Text"/>
    <w:basedOn w:val="Normal"/>
    <w:link w:val="TextebrutCar"/>
    <w:rsid w:val="00397C01"/>
    <w:pPr>
      <w:spacing w:after="0" w:line="240" w:lineRule="auto"/>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rsid w:val="00397C01"/>
    <w:rPr>
      <w:rFonts w:ascii="Courier New" w:eastAsia="Times New Roman" w:hAnsi="Courier New" w:cs="Times New Roman"/>
      <w:sz w:val="20"/>
      <w:szCs w:val="20"/>
      <w:lang w:eastAsia="fr-FR"/>
    </w:rPr>
  </w:style>
  <w:style w:type="paragraph" w:customStyle="1" w:styleId="Default">
    <w:name w:val="Default"/>
    <w:rsid w:val="00397C01"/>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aliases w:val="Titre niv2,ANNEXE,PBM ART,Liste Tiret,Titre Article"/>
    <w:basedOn w:val="Normal"/>
    <w:link w:val="ParagraphedelisteCar"/>
    <w:uiPriority w:val="34"/>
    <w:qFormat/>
    <w:rsid w:val="00397C01"/>
    <w:pPr>
      <w:spacing w:after="200" w:line="276" w:lineRule="auto"/>
      <w:ind w:left="720"/>
      <w:contextualSpacing/>
      <w:jc w:val="both"/>
    </w:pPr>
    <w:rPr>
      <w:sz w:val="18"/>
    </w:rPr>
  </w:style>
  <w:style w:type="paragraph" w:styleId="NormalWeb">
    <w:name w:val="Normal (Web)"/>
    <w:basedOn w:val="Normal"/>
    <w:link w:val="NormalWebCar"/>
    <w:uiPriority w:val="99"/>
    <w:rsid w:val="00397C01"/>
    <w:pPr>
      <w:spacing w:before="100" w:beforeAutospacing="1" w:after="100" w:afterAutospacing="1" w:line="240" w:lineRule="auto"/>
    </w:pPr>
    <w:rPr>
      <w:rFonts w:ascii="Arial" w:eastAsia="Times New Roman" w:hAnsi="Arial" w:cs="Times New Roman"/>
      <w:sz w:val="24"/>
      <w:szCs w:val="24"/>
      <w:lang w:eastAsia="fr-FR"/>
    </w:rPr>
  </w:style>
  <w:style w:type="character" w:customStyle="1" w:styleId="NormalWebCar">
    <w:name w:val="Normal (Web) Car"/>
    <w:link w:val="NormalWeb"/>
    <w:uiPriority w:val="99"/>
    <w:locked/>
    <w:rsid w:val="00397C01"/>
    <w:rPr>
      <w:rFonts w:ascii="Arial" w:eastAsia="Times New Roman" w:hAnsi="Arial" w:cs="Times New Roman"/>
      <w:sz w:val="24"/>
      <w:szCs w:val="24"/>
      <w:lang w:eastAsia="fr-FR"/>
    </w:rPr>
  </w:style>
  <w:style w:type="paragraph" w:customStyle="1" w:styleId="Style">
    <w:name w:val="Style"/>
    <w:rsid w:val="00397C01"/>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customStyle="1" w:styleId="CG-SingleSp1">
    <w:name w:val="CG-Single Sp 1"/>
    <w:aliases w:val="s3"/>
    <w:basedOn w:val="Normal"/>
    <w:uiPriority w:val="99"/>
    <w:rsid w:val="00397C01"/>
    <w:pPr>
      <w:spacing w:after="240" w:line="240" w:lineRule="auto"/>
      <w:ind w:firstLine="1440"/>
    </w:pPr>
    <w:rPr>
      <w:rFonts w:ascii="Verdana" w:eastAsia="Times New Roman" w:hAnsi="Verdana" w:cs="Times New Roman"/>
      <w:sz w:val="24"/>
      <w:szCs w:val="24"/>
      <w:lang w:val="en-US" w:eastAsia="fr-FR"/>
    </w:rPr>
  </w:style>
  <w:style w:type="character" w:customStyle="1" w:styleId="ParagraphedelisteCar">
    <w:name w:val="Paragraphe de liste Car"/>
    <w:aliases w:val="Titre niv2 Car,ANNEXE Car,PBM ART Car,Liste Tiret Car,Titre Article Car"/>
    <w:link w:val="Paragraphedeliste"/>
    <w:uiPriority w:val="34"/>
    <w:locked/>
    <w:rsid w:val="00397C01"/>
    <w:rPr>
      <w:sz w:val="18"/>
    </w:rPr>
  </w:style>
  <w:style w:type="paragraph" w:customStyle="1" w:styleId="RASignature">
    <w:name w:val="RA_Signature"/>
    <w:basedOn w:val="Normal"/>
    <w:next w:val="Normal"/>
    <w:rsid w:val="008718CA"/>
    <w:pPr>
      <w:spacing w:after="0" w:line="240" w:lineRule="auto"/>
      <w:ind w:left="5103"/>
      <w:jc w:val="both"/>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4171</Words>
  <Characters>22941</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MALLEVIALE</dc:creator>
  <cp:keywords/>
  <dc:description/>
  <cp:lastModifiedBy>Joel MALLEVIALE</cp:lastModifiedBy>
  <cp:revision>5</cp:revision>
  <cp:lastPrinted>2021-09-16T08:05:00Z</cp:lastPrinted>
  <dcterms:created xsi:type="dcterms:W3CDTF">2021-09-16T06:49:00Z</dcterms:created>
  <dcterms:modified xsi:type="dcterms:W3CDTF">2021-09-16T08:23:00Z</dcterms:modified>
</cp:coreProperties>
</file>